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467EC" w14:textId="112432B1" w:rsidR="00D8656E" w:rsidRPr="002608A1" w:rsidRDefault="001E2BD1" w:rsidP="00A05308">
      <w:pPr>
        <w:spacing w:before="100" w:beforeAutospacing="1" w:after="100" w:afterAutospacing="1"/>
        <w:jc w:val="center"/>
        <w:outlineLvl w:val="2"/>
        <w:rPr>
          <w:rFonts w:ascii="Calibri" w:hAnsi="Calibri" w:cs="Calibri"/>
          <w:i/>
          <w:iCs/>
          <w:sz w:val="11"/>
          <w:szCs w:val="11"/>
        </w:rPr>
      </w:pPr>
      <w:r w:rsidRPr="002608A1">
        <w:rPr>
          <w:rFonts w:ascii="Helvetica" w:hAnsi="Helvetica" w:cs="Helvetica"/>
          <w:b/>
          <w:bCs/>
          <w:kern w:val="0"/>
          <w:sz w:val="44"/>
          <w:szCs w:val="44"/>
        </w:rPr>
        <w:t xml:space="preserve">Multi Power2 M2X: modularità </w:t>
      </w:r>
      <w:proofErr w:type="spellStart"/>
      <w:r w:rsidRPr="00F90E35">
        <w:rPr>
          <w:rFonts w:ascii="Helvetica" w:hAnsi="Helvetica" w:cs="Helvetica"/>
          <w:b/>
          <w:bCs/>
          <w:kern w:val="0"/>
          <w:sz w:val="44"/>
          <w:szCs w:val="44"/>
        </w:rPr>
        <w:t>i</w:t>
      </w:r>
      <w:r w:rsidR="009709EC" w:rsidRPr="00F90E35">
        <w:rPr>
          <w:rFonts w:ascii="Helvetica" w:hAnsi="Helvetica" w:cs="Helvetica"/>
          <w:b/>
          <w:bCs/>
          <w:kern w:val="0"/>
          <w:sz w:val="44"/>
          <w:szCs w:val="44"/>
        </w:rPr>
        <w:t>perflessibile</w:t>
      </w:r>
      <w:proofErr w:type="spellEnd"/>
      <w:r w:rsidR="009709EC">
        <w:rPr>
          <w:rFonts w:ascii="Helvetica" w:hAnsi="Helvetica" w:cs="Helvetica"/>
          <w:b/>
          <w:bCs/>
          <w:kern w:val="0"/>
          <w:sz w:val="44"/>
          <w:szCs w:val="44"/>
        </w:rPr>
        <w:t xml:space="preserve"> </w:t>
      </w:r>
      <w:r w:rsidRPr="002608A1">
        <w:rPr>
          <w:rFonts w:ascii="Helvetica" w:hAnsi="Helvetica" w:cs="Helvetica"/>
          <w:b/>
          <w:bCs/>
          <w:kern w:val="0"/>
          <w:sz w:val="44"/>
          <w:szCs w:val="44"/>
        </w:rPr>
        <w:t>per la continuità dei piccoli Data Center</w:t>
      </w:r>
      <w:r w:rsidR="005C57ED" w:rsidRPr="00D0591C">
        <w:rPr>
          <w:rFonts w:ascii="Calibri" w:hAnsi="Calibri" w:cs="Calibri"/>
        </w:rPr>
        <w:br/>
      </w:r>
    </w:p>
    <w:p w14:paraId="33259734" w14:textId="3568C4BC" w:rsidR="005C57ED" w:rsidRPr="00F90E35" w:rsidRDefault="00A05308" w:rsidP="00A05308">
      <w:pPr>
        <w:spacing w:before="100" w:beforeAutospacing="1" w:after="100" w:afterAutospacing="1"/>
        <w:jc w:val="center"/>
        <w:outlineLvl w:val="2"/>
        <w:rPr>
          <w:rFonts w:ascii="Calibri" w:eastAsia="Times New Roman" w:hAnsi="Calibri" w:cs="Calibri"/>
          <w:b/>
          <w:color w:val="000000" w:themeColor="text1"/>
          <w:kern w:val="0"/>
          <w:sz w:val="48"/>
          <w:szCs w:val="40"/>
          <w:lang w:eastAsia="it-IT"/>
          <w14:ligatures w14:val="none"/>
        </w:rPr>
      </w:pPr>
      <w:r w:rsidRPr="00F90E35">
        <w:rPr>
          <w:rFonts w:ascii="Calibri" w:hAnsi="Calibri" w:cs="Calibri"/>
          <w:i/>
          <w:iCs/>
          <w:color w:val="000000" w:themeColor="text1"/>
          <w:sz w:val="32"/>
          <w:szCs w:val="32"/>
        </w:rPr>
        <w:t>Massima</w:t>
      </w:r>
      <w:r w:rsidR="0043380B" w:rsidRPr="00F90E35">
        <w:rPr>
          <w:rFonts w:ascii="Calibri" w:hAnsi="Calibri" w:cs="Calibri"/>
          <w:i/>
          <w:iCs/>
          <w:color w:val="000000" w:themeColor="text1"/>
          <w:sz w:val="32"/>
          <w:szCs w:val="32"/>
        </w:rPr>
        <w:t xml:space="preserve"> flessibilità</w:t>
      </w:r>
      <w:r w:rsidRPr="00F90E35">
        <w:rPr>
          <w:rFonts w:ascii="Calibri" w:hAnsi="Calibri" w:cs="Calibri"/>
          <w:i/>
          <w:iCs/>
          <w:color w:val="000000" w:themeColor="text1"/>
          <w:sz w:val="32"/>
          <w:szCs w:val="32"/>
        </w:rPr>
        <w:t xml:space="preserve">, scalabilità ed efficienza </w:t>
      </w:r>
      <w:r w:rsidR="00D0591C" w:rsidRPr="00F90E35">
        <w:rPr>
          <w:rFonts w:ascii="Calibri" w:hAnsi="Calibri" w:cs="Calibri"/>
          <w:i/>
          <w:iCs/>
          <w:color w:val="000000" w:themeColor="text1"/>
          <w:sz w:val="32"/>
          <w:szCs w:val="32"/>
        </w:rPr>
        <w:t>f</w:t>
      </w:r>
      <w:r w:rsidRPr="00F90E35">
        <w:rPr>
          <w:rFonts w:ascii="Calibri" w:hAnsi="Calibri" w:cs="Calibri"/>
          <w:i/>
          <w:iCs/>
          <w:color w:val="000000" w:themeColor="text1"/>
          <w:sz w:val="32"/>
          <w:szCs w:val="32"/>
        </w:rPr>
        <w:t xml:space="preserve">ino al 98,2% </w:t>
      </w:r>
    </w:p>
    <w:p w14:paraId="5EF85101" w14:textId="00A1B67D" w:rsidR="00DE5D70" w:rsidRPr="00F90E35" w:rsidRDefault="00DE5D70" w:rsidP="00A05308">
      <w:pPr>
        <w:jc w:val="both"/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</w:pPr>
      <w:r w:rsidRPr="00F90E35">
        <w:rPr>
          <w:rFonts w:ascii="Calibri" w:eastAsia="Times New Roman" w:hAnsi="Calibri" w:cs="Calibri"/>
          <w:b/>
          <w:bCs/>
          <w:color w:val="000000" w:themeColor="text1"/>
          <w:kern w:val="0"/>
          <w:lang w:eastAsia="it-IT"/>
          <w14:ligatures w14:val="none"/>
        </w:rPr>
        <w:t>Legnago</w:t>
      </w:r>
      <w:r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 xml:space="preserve">, </w:t>
      </w:r>
      <w:r w:rsidR="00B76AD9" w:rsidRPr="00E144A4">
        <w:rPr>
          <w:rFonts w:ascii="Calibri" w:eastAsia="Times New Roman" w:hAnsi="Calibri" w:cs="Calibri"/>
          <w:b/>
          <w:bCs/>
          <w:color w:val="000000" w:themeColor="text1"/>
          <w:kern w:val="0"/>
          <w:lang w:eastAsia="it-IT"/>
          <w14:ligatures w14:val="none"/>
        </w:rPr>
        <w:t>2</w:t>
      </w:r>
      <w:r w:rsidR="008813B2">
        <w:rPr>
          <w:rFonts w:ascii="Calibri" w:eastAsia="Times New Roman" w:hAnsi="Calibri" w:cs="Calibri"/>
          <w:b/>
          <w:bCs/>
          <w:color w:val="000000" w:themeColor="text1"/>
          <w:kern w:val="0"/>
          <w:lang w:eastAsia="it-IT"/>
          <w14:ligatures w14:val="none"/>
        </w:rPr>
        <w:t>8</w:t>
      </w:r>
      <w:r w:rsidR="00DC6418" w:rsidRPr="00E144A4">
        <w:rPr>
          <w:rFonts w:ascii="Calibri" w:eastAsia="Times New Roman" w:hAnsi="Calibri" w:cs="Calibri"/>
          <w:b/>
          <w:bCs/>
          <w:color w:val="000000" w:themeColor="text1"/>
          <w:kern w:val="0"/>
          <w:lang w:eastAsia="it-IT"/>
          <w14:ligatures w14:val="none"/>
        </w:rPr>
        <w:t xml:space="preserve"> gennaio 2026</w:t>
      </w:r>
      <w:r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 xml:space="preserve"> — </w:t>
      </w:r>
      <w:r w:rsidR="00A05308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>Riello UPS, brand del gruppo Riello Elettronica e punto di riferimento a livello</w:t>
      </w:r>
      <w:r w:rsidR="00F90E35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 xml:space="preserve"> </w:t>
      </w:r>
      <w:r w:rsidR="00A05308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 xml:space="preserve">internazionale nella progettazione e produzione di gruppi </w:t>
      </w:r>
      <w:r w:rsidR="00076A11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 xml:space="preserve">statici </w:t>
      </w:r>
      <w:r w:rsidR="00A05308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 xml:space="preserve">di continuità (UPS – </w:t>
      </w:r>
      <w:proofErr w:type="spellStart"/>
      <w:r w:rsidR="00D7265F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>Uninterruptible</w:t>
      </w:r>
      <w:proofErr w:type="spellEnd"/>
      <w:r w:rsidR="00D7265F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 xml:space="preserve"> Power Supply</w:t>
      </w:r>
      <w:r w:rsidR="00A05308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>), presenta Multi Power2 M2X, la nuova generazione di UPS modulari ON LINE Double Conversion progettata per rispondere alle esigenze di continuità, flessibilità ed efficienza dei piccoli Data Center e delle applicazioni critiche.</w:t>
      </w:r>
    </w:p>
    <w:p w14:paraId="6AE2753C" w14:textId="77777777" w:rsidR="00A05308" w:rsidRPr="00F90E35" w:rsidRDefault="00A05308" w:rsidP="00A05308">
      <w:pPr>
        <w:jc w:val="both"/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</w:pPr>
    </w:p>
    <w:p w14:paraId="3A96D5D1" w14:textId="3024E61C" w:rsidR="00A05AF4" w:rsidRPr="00F90E35" w:rsidRDefault="00891887" w:rsidP="00A05308">
      <w:pPr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  <w:noProof/>
          <w:color w:val="000000" w:themeColor="text1"/>
        </w:rPr>
        <w:drawing>
          <wp:anchor distT="0" distB="0" distL="114300" distR="114300" simplePos="0" relativeHeight="251658240" behindDoc="0" locked="0" layoutInCell="1" allowOverlap="1" wp14:anchorId="129C94D8" wp14:editId="382F4506">
            <wp:simplePos x="0" y="0"/>
            <wp:positionH relativeFrom="margin">
              <wp:align>right</wp:align>
            </wp:positionH>
            <wp:positionV relativeFrom="margin">
              <wp:posOffset>2461260</wp:posOffset>
            </wp:positionV>
            <wp:extent cx="2766695" cy="3095625"/>
            <wp:effectExtent l="0" t="0" r="0" b="9525"/>
            <wp:wrapSquare wrapText="bothSides"/>
            <wp:docPr id="1838210490" name="Immagine 2" descr="Immagine che contiene elettronica, macchina, interno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8210490" name="Immagine 2" descr="Immagine che contiene elettronica, macchina, interno&#10;&#10;Il contenuto generato dall'IA potrebbe non essere corretto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6695" cy="3095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274B" w:rsidRPr="00F90E35">
        <w:rPr>
          <w:rFonts w:ascii="Calibri" w:hAnsi="Calibri" w:cs="Calibri"/>
          <w:color w:val="000000" w:themeColor="text1"/>
        </w:rPr>
        <w:t xml:space="preserve">Multi Power2 M2X </w:t>
      </w:r>
      <w:r w:rsidR="001A2C0A" w:rsidRPr="00F90E35">
        <w:rPr>
          <w:rFonts w:ascii="Calibri" w:hAnsi="Calibri" w:cs="Calibri"/>
          <w:color w:val="000000" w:themeColor="text1"/>
        </w:rPr>
        <w:t xml:space="preserve">garantisce </w:t>
      </w:r>
      <w:r w:rsidR="0017274B" w:rsidRPr="00F90E35">
        <w:rPr>
          <w:rStyle w:val="Enfasigrassetto"/>
          <w:rFonts w:ascii="Calibri" w:hAnsi="Calibri" w:cs="Calibri"/>
          <w:b w:val="0"/>
          <w:bCs w:val="0"/>
          <w:color w:val="000000" w:themeColor="text1"/>
        </w:rPr>
        <w:t>massima disponibilità</w:t>
      </w:r>
      <w:r w:rsidR="001A2C0A" w:rsidRPr="00F90E35">
        <w:rPr>
          <w:rStyle w:val="Enfasigrassetto"/>
          <w:rFonts w:ascii="Calibri" w:hAnsi="Calibri" w:cs="Calibri"/>
          <w:b w:val="0"/>
          <w:bCs w:val="0"/>
          <w:color w:val="000000" w:themeColor="text1"/>
        </w:rPr>
        <w:t xml:space="preserve"> dell’alimentazione</w:t>
      </w:r>
      <w:r w:rsidR="0017274B" w:rsidRPr="00F90E35">
        <w:rPr>
          <w:rStyle w:val="Enfasigrassetto"/>
          <w:rFonts w:ascii="Calibri" w:hAnsi="Calibri" w:cs="Calibri"/>
          <w:b w:val="0"/>
          <w:bCs w:val="0"/>
          <w:color w:val="000000" w:themeColor="text1"/>
        </w:rPr>
        <w:t xml:space="preserve"> </w:t>
      </w:r>
      <w:r w:rsidR="00C7519F" w:rsidRPr="00F90E35">
        <w:rPr>
          <w:rStyle w:val="Enfasigrassetto"/>
          <w:rFonts w:ascii="Calibri" w:hAnsi="Calibri" w:cs="Calibri"/>
          <w:b w:val="0"/>
          <w:bCs w:val="0"/>
          <w:color w:val="000000" w:themeColor="text1"/>
        </w:rPr>
        <w:t>grazie a configurazioni ridondant</w:t>
      </w:r>
      <w:r w:rsidR="00250EAB" w:rsidRPr="00F90E35">
        <w:rPr>
          <w:rStyle w:val="Enfasigrassetto"/>
          <w:rFonts w:ascii="Calibri" w:hAnsi="Calibri" w:cs="Calibri"/>
          <w:b w:val="0"/>
          <w:bCs w:val="0"/>
          <w:color w:val="000000" w:themeColor="text1"/>
        </w:rPr>
        <w:t xml:space="preserve">i, </w:t>
      </w:r>
      <w:r w:rsidR="001A2C0A" w:rsidRPr="00F90E35">
        <w:rPr>
          <w:rStyle w:val="Enfasigrassetto"/>
          <w:rFonts w:ascii="Calibri" w:hAnsi="Calibri" w:cs="Calibri"/>
          <w:b w:val="0"/>
          <w:bCs w:val="0"/>
          <w:color w:val="000000" w:themeColor="text1"/>
        </w:rPr>
        <w:t>u</w:t>
      </w:r>
      <w:r w:rsidR="00C7519F" w:rsidRPr="00F90E35">
        <w:rPr>
          <w:rStyle w:val="Enfasigrassetto"/>
          <w:rFonts w:ascii="Calibri" w:hAnsi="Calibri" w:cs="Calibri"/>
          <w:b w:val="0"/>
          <w:bCs w:val="0"/>
          <w:color w:val="000000" w:themeColor="text1"/>
        </w:rPr>
        <w:t>n’</w:t>
      </w:r>
      <w:r w:rsidR="0017274B" w:rsidRPr="00F90E35">
        <w:rPr>
          <w:rStyle w:val="Enfasigrassetto"/>
          <w:rFonts w:ascii="Calibri" w:hAnsi="Calibri" w:cs="Calibri"/>
          <w:b w:val="0"/>
          <w:bCs w:val="0"/>
          <w:color w:val="000000" w:themeColor="text1"/>
        </w:rPr>
        <w:t xml:space="preserve">efficienza </w:t>
      </w:r>
      <w:r w:rsidR="00C7519F" w:rsidRPr="00F90E35">
        <w:rPr>
          <w:rStyle w:val="Enfasigrassetto"/>
          <w:rFonts w:ascii="Calibri" w:hAnsi="Calibri" w:cs="Calibri"/>
          <w:b w:val="0"/>
          <w:bCs w:val="0"/>
          <w:color w:val="000000" w:themeColor="text1"/>
        </w:rPr>
        <w:t>in modalità doppia conversione</w:t>
      </w:r>
      <w:r w:rsidR="0017274B" w:rsidRPr="00F90E35">
        <w:rPr>
          <w:rStyle w:val="Enfasigrassetto"/>
          <w:rFonts w:ascii="Calibri" w:hAnsi="Calibri" w:cs="Calibri"/>
          <w:b w:val="0"/>
          <w:bCs w:val="0"/>
          <w:color w:val="000000" w:themeColor="text1"/>
        </w:rPr>
        <w:t xml:space="preserve"> fino al 98,2%</w:t>
      </w:r>
      <w:r w:rsidR="00250EAB" w:rsidRPr="00F90E35">
        <w:rPr>
          <w:rFonts w:ascii="Calibri" w:hAnsi="Calibri" w:cs="Calibri"/>
          <w:color w:val="000000" w:themeColor="text1"/>
        </w:rPr>
        <w:t xml:space="preserve"> </w:t>
      </w:r>
      <w:r w:rsidR="001A2C0A" w:rsidRPr="00F90E35">
        <w:rPr>
          <w:rFonts w:ascii="Calibri" w:hAnsi="Calibri" w:cs="Calibri"/>
          <w:color w:val="000000" w:themeColor="text1"/>
        </w:rPr>
        <w:t>e non ultima</w:t>
      </w:r>
      <w:r w:rsidR="00250EAB" w:rsidRPr="00F90E35">
        <w:rPr>
          <w:rFonts w:ascii="Calibri" w:hAnsi="Calibri" w:cs="Calibri"/>
          <w:color w:val="000000" w:themeColor="text1"/>
        </w:rPr>
        <w:t xml:space="preserve"> la</w:t>
      </w:r>
      <w:r w:rsidR="001A2C0A" w:rsidRPr="00F90E35">
        <w:rPr>
          <w:rFonts w:ascii="Calibri" w:hAnsi="Calibri" w:cs="Calibri"/>
          <w:color w:val="000000" w:themeColor="text1"/>
        </w:rPr>
        <w:t xml:space="preserve"> s</w:t>
      </w:r>
      <w:r w:rsidR="00C7519F" w:rsidRPr="00F90E35">
        <w:rPr>
          <w:rFonts w:ascii="Calibri" w:hAnsi="Calibri" w:cs="Calibri"/>
          <w:color w:val="000000" w:themeColor="text1"/>
        </w:rPr>
        <w:t>calabil</w:t>
      </w:r>
      <w:r w:rsidR="00D96136" w:rsidRPr="00F90E35">
        <w:rPr>
          <w:rFonts w:ascii="Calibri" w:hAnsi="Calibri" w:cs="Calibri"/>
          <w:color w:val="000000" w:themeColor="text1"/>
        </w:rPr>
        <w:t>ità</w:t>
      </w:r>
      <w:r w:rsidR="00C7519F" w:rsidRPr="00F90E35">
        <w:rPr>
          <w:rFonts w:ascii="Calibri" w:hAnsi="Calibri" w:cs="Calibri"/>
          <w:color w:val="000000" w:themeColor="text1"/>
        </w:rPr>
        <w:t xml:space="preserve"> </w:t>
      </w:r>
      <w:r w:rsidR="0017274B" w:rsidRPr="00F90E35">
        <w:rPr>
          <w:rFonts w:ascii="Calibri" w:hAnsi="Calibri" w:cs="Calibri"/>
          <w:color w:val="000000" w:themeColor="text1"/>
        </w:rPr>
        <w:t xml:space="preserve">da </w:t>
      </w:r>
      <w:r w:rsidR="0017274B" w:rsidRPr="00F90E35">
        <w:rPr>
          <w:rStyle w:val="Enfasigrassetto"/>
          <w:rFonts w:ascii="Calibri" w:hAnsi="Calibri" w:cs="Calibri"/>
          <w:b w:val="0"/>
          <w:bCs w:val="0"/>
          <w:color w:val="000000" w:themeColor="text1"/>
        </w:rPr>
        <w:t>15 a 120 kW in singolo cabinet</w:t>
      </w:r>
      <w:r w:rsidR="00A07004" w:rsidRPr="00F90E35">
        <w:rPr>
          <w:rFonts w:ascii="Calibri" w:hAnsi="Calibri" w:cs="Calibri"/>
          <w:color w:val="000000" w:themeColor="text1"/>
        </w:rPr>
        <w:t>,</w:t>
      </w:r>
      <w:r w:rsidR="0017274B" w:rsidRPr="00F90E35">
        <w:rPr>
          <w:rFonts w:ascii="Calibri" w:hAnsi="Calibri" w:cs="Calibri"/>
          <w:color w:val="000000" w:themeColor="text1"/>
        </w:rPr>
        <w:t xml:space="preserve"> </w:t>
      </w:r>
      <w:r w:rsidR="00250EAB" w:rsidRPr="00F90E35">
        <w:rPr>
          <w:rFonts w:ascii="Calibri" w:hAnsi="Calibri" w:cs="Calibri"/>
          <w:color w:val="000000" w:themeColor="text1"/>
        </w:rPr>
        <w:t>che consente</w:t>
      </w:r>
      <w:r w:rsidR="001A2C0A" w:rsidRPr="00F90E35">
        <w:rPr>
          <w:rFonts w:ascii="Calibri" w:hAnsi="Calibri" w:cs="Calibri"/>
          <w:color w:val="000000" w:themeColor="text1"/>
        </w:rPr>
        <w:t xml:space="preserve"> </w:t>
      </w:r>
      <w:r w:rsidR="00D96136" w:rsidRPr="00F90E35">
        <w:rPr>
          <w:rFonts w:ascii="Calibri" w:hAnsi="Calibri" w:cs="Calibri"/>
          <w:color w:val="000000" w:themeColor="text1"/>
        </w:rPr>
        <w:t>il dimensionamento del</w:t>
      </w:r>
      <w:r w:rsidR="0017274B" w:rsidRPr="00F90E35">
        <w:rPr>
          <w:rFonts w:ascii="Calibri" w:hAnsi="Calibri" w:cs="Calibri"/>
          <w:color w:val="000000" w:themeColor="text1"/>
        </w:rPr>
        <w:t xml:space="preserve">l’UPS sulle </w:t>
      </w:r>
      <w:r w:rsidR="00C7519F" w:rsidRPr="00F90E35">
        <w:rPr>
          <w:rFonts w:ascii="Calibri" w:hAnsi="Calibri" w:cs="Calibri"/>
          <w:color w:val="000000" w:themeColor="text1"/>
        </w:rPr>
        <w:t>attuali</w:t>
      </w:r>
      <w:r w:rsidR="0017274B" w:rsidRPr="00F90E35">
        <w:rPr>
          <w:rFonts w:ascii="Calibri" w:hAnsi="Calibri" w:cs="Calibri"/>
          <w:color w:val="000000" w:themeColor="text1"/>
        </w:rPr>
        <w:t xml:space="preserve"> esigenze</w:t>
      </w:r>
      <w:r w:rsidR="00AE466B" w:rsidRPr="00F90E35">
        <w:rPr>
          <w:rFonts w:ascii="Calibri" w:hAnsi="Calibri" w:cs="Calibri"/>
          <w:color w:val="000000" w:themeColor="text1"/>
        </w:rPr>
        <w:t xml:space="preserve"> </w:t>
      </w:r>
      <w:r w:rsidR="00D0591C" w:rsidRPr="00F90E35">
        <w:rPr>
          <w:rFonts w:ascii="Calibri" w:hAnsi="Calibri" w:cs="Calibri"/>
          <w:color w:val="000000" w:themeColor="text1"/>
        </w:rPr>
        <w:t>d’infrastruttura</w:t>
      </w:r>
      <w:r w:rsidR="00C7519F" w:rsidRPr="00F90E35">
        <w:rPr>
          <w:rFonts w:ascii="Calibri" w:hAnsi="Calibri" w:cs="Calibri"/>
          <w:color w:val="000000" w:themeColor="text1"/>
        </w:rPr>
        <w:t>,</w:t>
      </w:r>
      <w:r w:rsidR="0017274B" w:rsidRPr="00F90E35">
        <w:rPr>
          <w:rFonts w:ascii="Calibri" w:hAnsi="Calibri" w:cs="Calibri"/>
          <w:color w:val="000000" w:themeColor="text1"/>
        </w:rPr>
        <w:t xml:space="preserve"> </w:t>
      </w:r>
      <w:r w:rsidR="00C7519F" w:rsidRPr="00F90E35">
        <w:rPr>
          <w:rFonts w:ascii="Calibri" w:hAnsi="Calibri" w:cs="Calibri"/>
          <w:color w:val="000000" w:themeColor="text1"/>
        </w:rPr>
        <w:t>con la possibilità di espanderlo</w:t>
      </w:r>
      <w:r w:rsidR="00A07004" w:rsidRPr="00F90E35">
        <w:rPr>
          <w:rFonts w:ascii="Calibri" w:hAnsi="Calibri" w:cs="Calibri"/>
          <w:color w:val="000000" w:themeColor="text1"/>
        </w:rPr>
        <w:t xml:space="preserve"> </w:t>
      </w:r>
      <w:r w:rsidR="00250EAB" w:rsidRPr="00F90E35">
        <w:rPr>
          <w:rFonts w:ascii="Calibri" w:hAnsi="Calibri" w:cs="Calibri"/>
          <w:color w:val="000000" w:themeColor="text1"/>
        </w:rPr>
        <w:t xml:space="preserve">poi secondo </w:t>
      </w:r>
      <w:r w:rsidR="00D0591C" w:rsidRPr="00F90E35">
        <w:rPr>
          <w:rFonts w:ascii="Calibri" w:hAnsi="Calibri" w:cs="Calibri"/>
          <w:color w:val="000000" w:themeColor="text1"/>
        </w:rPr>
        <w:t>le necessità</w:t>
      </w:r>
      <w:r w:rsidR="00250EAB" w:rsidRPr="00F90E35">
        <w:rPr>
          <w:rFonts w:ascii="Calibri" w:hAnsi="Calibri" w:cs="Calibri"/>
          <w:color w:val="000000" w:themeColor="text1"/>
        </w:rPr>
        <w:t xml:space="preserve"> future</w:t>
      </w:r>
      <w:r w:rsidR="001A2C0A" w:rsidRPr="00F90E35">
        <w:rPr>
          <w:rFonts w:ascii="Calibri" w:hAnsi="Calibri" w:cs="Calibri"/>
          <w:color w:val="000000" w:themeColor="text1"/>
        </w:rPr>
        <w:t>.</w:t>
      </w:r>
    </w:p>
    <w:p w14:paraId="78C8E6D7" w14:textId="77777777" w:rsidR="0017274B" w:rsidRPr="00F90E35" w:rsidRDefault="0017274B" w:rsidP="00A05308">
      <w:pPr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</w:pPr>
    </w:p>
    <w:p w14:paraId="61D449CD" w14:textId="77777777" w:rsidR="00034925" w:rsidRPr="00F90E35" w:rsidRDefault="00A05308" w:rsidP="00A05308">
      <w:pPr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</w:pPr>
      <w:r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>Multi Power2 M2X si basa su Power Module</w:t>
      </w:r>
      <w:r w:rsidR="00A07004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 xml:space="preserve"> (PM)</w:t>
      </w:r>
      <w:r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 xml:space="preserve"> hot-</w:t>
      </w:r>
      <w:proofErr w:type="spellStart"/>
      <w:r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>swappable</w:t>
      </w:r>
      <w:proofErr w:type="spellEnd"/>
      <w:r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 xml:space="preserve"> in formato 2U, disponibili in </w:t>
      </w:r>
      <w:r w:rsidR="00A07004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>due tagli di potenza:</w:t>
      </w:r>
    </w:p>
    <w:p w14:paraId="5901EF20" w14:textId="77777777" w:rsidR="00034925" w:rsidRPr="00C32192" w:rsidRDefault="00A07004" w:rsidP="00C32192">
      <w:pPr>
        <w:pStyle w:val="Paragrafoelenco"/>
        <w:numPr>
          <w:ilvl w:val="0"/>
          <w:numId w:val="5"/>
        </w:numPr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</w:pPr>
      <w:r w:rsidRPr="00C32192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>1</w:t>
      </w:r>
      <w:r w:rsidR="00A05308" w:rsidRPr="00C32192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>5 kW</w:t>
      </w:r>
      <w:r w:rsidR="00034925" w:rsidRPr="00C32192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 xml:space="preserve"> </w:t>
      </w:r>
      <w:r w:rsidR="00A05308" w:rsidRPr="00C32192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 xml:space="preserve">con tecnologia IGBT o Silicon </w:t>
      </w:r>
      <w:proofErr w:type="spellStart"/>
      <w:r w:rsidR="00A05308" w:rsidRPr="00C32192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>Carbide</w:t>
      </w:r>
      <w:proofErr w:type="spellEnd"/>
      <w:r w:rsidR="00A05308" w:rsidRPr="00C32192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 xml:space="preserve"> (</w:t>
      </w:r>
      <w:r w:rsidRPr="00C32192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 xml:space="preserve">denominata </w:t>
      </w:r>
      <w:r w:rsidR="00A05308" w:rsidRPr="00C32192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>BLUE)</w:t>
      </w:r>
    </w:p>
    <w:p w14:paraId="26E73BAF" w14:textId="0FB8FAFD" w:rsidR="00A05308" w:rsidRPr="00C32192" w:rsidRDefault="00A05308" w:rsidP="00C32192">
      <w:pPr>
        <w:pStyle w:val="Paragrafoelenco"/>
        <w:numPr>
          <w:ilvl w:val="0"/>
          <w:numId w:val="5"/>
        </w:numPr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</w:pPr>
      <w:r w:rsidRPr="00C32192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>30 kW</w:t>
      </w:r>
      <w:r w:rsidR="00A07004" w:rsidRPr="00C32192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 xml:space="preserve"> </w:t>
      </w:r>
      <w:r w:rsidRPr="00C32192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 xml:space="preserve">con tecnologia Silicon </w:t>
      </w:r>
      <w:proofErr w:type="spellStart"/>
      <w:r w:rsidRPr="00C32192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>Carbide</w:t>
      </w:r>
      <w:proofErr w:type="spellEnd"/>
      <w:r w:rsidRPr="00C32192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 xml:space="preserve"> (BLUE).</w:t>
      </w:r>
    </w:p>
    <w:p w14:paraId="3718D077" w14:textId="77777777" w:rsidR="001A2C0A" w:rsidRPr="00F90E35" w:rsidRDefault="00A05308" w:rsidP="00A05308">
      <w:pPr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</w:pPr>
      <w:r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 xml:space="preserve">Ogni modulo integra un’intelligenza distribuita e comunica </w:t>
      </w:r>
      <w:r w:rsidR="001A2C0A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 xml:space="preserve">con gli altri componenti del sistema </w:t>
      </w:r>
      <w:r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>tramite bus ridondanti ad alta velocità.</w:t>
      </w:r>
    </w:p>
    <w:p w14:paraId="47583D65" w14:textId="77777777" w:rsidR="00034925" w:rsidRPr="00F90E35" w:rsidRDefault="00034925" w:rsidP="00A05308">
      <w:pPr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</w:pPr>
    </w:p>
    <w:p w14:paraId="24464DFE" w14:textId="5A5D5D51" w:rsidR="00A07004" w:rsidRPr="00F90E35" w:rsidRDefault="00034925" w:rsidP="00A05308">
      <w:pPr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</w:pPr>
      <w:r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>D</w:t>
      </w:r>
      <w:r w:rsidR="00A07004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>ue i cabinet disponibili</w:t>
      </w:r>
      <w:r w:rsidR="001A2C0A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>, entrambi con potenza fino a 120 kW</w:t>
      </w:r>
      <w:r w:rsidR="009709EC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 xml:space="preserve"> ma con distinte peculiarità che garantiscono una </w:t>
      </w:r>
      <w:r w:rsidR="0043380B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 xml:space="preserve">straordinaria </w:t>
      </w:r>
      <w:r w:rsidR="009709EC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>flessibilità di applicazione</w:t>
      </w:r>
      <w:r w:rsidR="0043380B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 xml:space="preserve"> – All </w:t>
      </w:r>
      <w:proofErr w:type="spellStart"/>
      <w:r w:rsidR="0043380B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>Around</w:t>
      </w:r>
      <w:proofErr w:type="spellEnd"/>
      <w:r w:rsidR="0043380B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 xml:space="preserve"> </w:t>
      </w:r>
      <w:proofErr w:type="spellStart"/>
      <w:r w:rsidR="0043380B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>flexibility</w:t>
      </w:r>
      <w:proofErr w:type="spellEnd"/>
      <w:r w:rsidR="0043380B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>:</w:t>
      </w:r>
    </w:p>
    <w:p w14:paraId="5AA4B73C" w14:textId="3A1641D5" w:rsidR="00034925" w:rsidRPr="00F90E35" w:rsidRDefault="00A05308" w:rsidP="00A05308">
      <w:pPr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</w:pPr>
      <w:r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>M2X 120 PCS (Power Cabinet con Switch)</w:t>
      </w:r>
      <w:r w:rsidR="001A2C0A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 xml:space="preserve"> </w:t>
      </w:r>
      <w:r w:rsidR="00A07004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>può ospitare</w:t>
      </w:r>
      <w:r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 xml:space="preserve"> in un unico armadio</w:t>
      </w:r>
      <w:r w:rsidR="005557B1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 xml:space="preserve"> </w:t>
      </w:r>
      <w:r w:rsidR="00034925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>fino a 5</w:t>
      </w:r>
      <w:r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 xml:space="preserve"> </w:t>
      </w:r>
      <w:r w:rsidR="00A07004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>P</w:t>
      </w:r>
      <w:r w:rsidR="00034925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 xml:space="preserve">ower </w:t>
      </w:r>
      <w:r w:rsidR="00A07004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>M</w:t>
      </w:r>
      <w:r w:rsidR="00034925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>odule</w:t>
      </w:r>
      <w:r w:rsidR="00A07004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 xml:space="preserve"> e integra </w:t>
      </w:r>
      <w:r w:rsidR="005557B1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 xml:space="preserve">i </w:t>
      </w:r>
      <w:r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>quattro switch di ingresso raddrizzatore, ingresso bypass, bypass manuale e uscita.</w:t>
      </w:r>
    </w:p>
    <w:p w14:paraId="20CBEA14" w14:textId="6C0025B2" w:rsidR="00034925" w:rsidRPr="00F90E35" w:rsidRDefault="00034925" w:rsidP="00A05308">
      <w:pPr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</w:pPr>
      <w:r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>L’ingresso cavi è dal basso e tutte le connessioni e gli switch sono completamente accessibili dal fronte</w:t>
      </w:r>
      <w:r w:rsidR="00E023EC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>,</w:t>
      </w:r>
      <w:r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 xml:space="preserve"> semplificando le operazioni di installazione e manutenzione.</w:t>
      </w:r>
    </w:p>
    <w:p w14:paraId="28C42539" w14:textId="6B28D7DE" w:rsidR="00A05308" w:rsidRPr="00F90E35" w:rsidRDefault="00A05308" w:rsidP="00A05308">
      <w:pPr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</w:pPr>
      <w:r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>Questa soluzione consente di ottenere un’elevata densità di potenza in un ingombro</w:t>
      </w:r>
      <w:r w:rsidR="00AE466B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 xml:space="preserve"> </w:t>
      </w:r>
      <w:r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>estremamente contenuto, con un footprint di soli 0,56 m²</w:t>
      </w:r>
      <w:r w:rsidR="00034925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>.</w:t>
      </w:r>
    </w:p>
    <w:p w14:paraId="2B07451A" w14:textId="77777777" w:rsidR="00A05308" w:rsidRPr="00F90E35" w:rsidRDefault="00A05308" w:rsidP="00A05308">
      <w:pPr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</w:pPr>
    </w:p>
    <w:p w14:paraId="2BB1EC48" w14:textId="5BC1F3ED" w:rsidR="00A05AF4" w:rsidRPr="00F90E35" w:rsidRDefault="00A05308" w:rsidP="00A05308">
      <w:pPr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</w:pPr>
      <w:r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>M2X 120 CBC 6 (Combo Cabinet con batterie integrate) combina</w:t>
      </w:r>
      <w:r w:rsidR="00034925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 xml:space="preserve"> fino a 5</w:t>
      </w:r>
      <w:r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 xml:space="preserve"> Power Module</w:t>
      </w:r>
      <w:r w:rsidR="00034925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>,</w:t>
      </w:r>
      <w:r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 xml:space="preserve"> </w:t>
      </w:r>
      <w:r w:rsidR="00034925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>6 stringhe di batteri</w:t>
      </w:r>
      <w:r w:rsidR="00E023EC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>e,</w:t>
      </w:r>
      <w:r w:rsidR="00034925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 xml:space="preserve"> switch di batteria e di </w:t>
      </w:r>
      <w:proofErr w:type="spellStart"/>
      <w:r w:rsidR="00034925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>manual</w:t>
      </w:r>
      <w:proofErr w:type="spellEnd"/>
      <w:r w:rsidR="00034925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 xml:space="preserve"> bypass </w:t>
      </w:r>
      <w:r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>all’interno di un unico armadio.</w:t>
      </w:r>
      <w:r w:rsidR="00AE466B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 xml:space="preserve"> L’ingresso cavi è sia dall’alto che dal basso.</w:t>
      </w:r>
    </w:p>
    <w:p w14:paraId="5672A66B" w14:textId="296A2EFB" w:rsidR="00A05308" w:rsidRPr="00F90E35" w:rsidRDefault="00A05308" w:rsidP="00A05308">
      <w:pPr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</w:pPr>
      <w:r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lastRenderedPageBreak/>
        <w:t xml:space="preserve">Questa soluzione </w:t>
      </w:r>
      <w:r w:rsidR="00034925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>offre</w:t>
      </w:r>
      <w:r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 xml:space="preserve"> tempi di backup estesi </w:t>
      </w:r>
      <w:r w:rsidR="00034925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>con u</w:t>
      </w:r>
      <w:r w:rsidR="00E023EC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>n ingombro</w:t>
      </w:r>
      <w:r w:rsidR="00034925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 xml:space="preserve"> di soli </w:t>
      </w:r>
      <w:r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 xml:space="preserve">0,59 m², mantenendo una </w:t>
      </w:r>
      <w:r w:rsidR="00A05AF4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>densità di potenza</w:t>
      </w:r>
      <w:r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 xml:space="preserve"> per metro quadrato</w:t>
      </w:r>
      <w:r w:rsidR="00250EAB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 xml:space="preserve"> </w:t>
      </w:r>
      <w:r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 xml:space="preserve">analoga alla versione PCS, con il vantaggio dell’autonomia integrata. Per </w:t>
      </w:r>
      <w:r w:rsidR="00AE466B"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 xml:space="preserve">questo cabinet </w:t>
      </w:r>
      <w:r w:rsidRPr="00F90E35">
        <w:rPr>
          <w:rFonts w:ascii="Calibri" w:eastAsia="Times New Roman" w:hAnsi="Calibri" w:cs="Calibri"/>
          <w:color w:val="000000" w:themeColor="text1"/>
          <w:kern w:val="0"/>
          <w:lang w:eastAsia="it-IT"/>
          <w14:ligatures w14:val="none"/>
        </w:rPr>
        <w:t>è disponibile anche un kit di ventilazione verso l’alto.</w:t>
      </w:r>
    </w:p>
    <w:p w14:paraId="0933EB7D" w14:textId="77777777" w:rsidR="00A05308" w:rsidRPr="00A05308" w:rsidRDefault="00A05308" w:rsidP="00A05308">
      <w:pPr>
        <w:rPr>
          <w:rFonts w:ascii="Calibri" w:eastAsia="Times New Roman" w:hAnsi="Calibri" w:cs="Calibri"/>
          <w:kern w:val="0"/>
          <w:lang w:eastAsia="it-IT"/>
          <w14:ligatures w14:val="none"/>
        </w:rPr>
      </w:pPr>
    </w:p>
    <w:p w14:paraId="7D27EA6B" w14:textId="77777777" w:rsidR="00B41C07" w:rsidRPr="00B41C07" w:rsidRDefault="00B41C07" w:rsidP="00B41C07">
      <w:pPr>
        <w:rPr>
          <w:rFonts w:ascii="Calibri" w:eastAsia="Times New Roman" w:hAnsi="Calibri" w:cs="Calibri"/>
          <w:kern w:val="0"/>
          <w:lang w:eastAsia="it-IT"/>
          <w14:ligatures w14:val="none"/>
        </w:rPr>
      </w:pPr>
      <w:r w:rsidRPr="00B41C07">
        <w:rPr>
          <w:rFonts w:ascii="Calibri" w:eastAsia="Times New Roman" w:hAnsi="Calibri" w:cs="Calibri"/>
          <w:kern w:val="0"/>
          <w:lang w:eastAsia="it-IT"/>
          <w14:ligatures w14:val="none"/>
        </w:rPr>
        <w:t>Entrambi gli armadi supportano combinazioni fino a 4+1 Power Module 30 kW BLUE oppure fino a 5 Power Module 15 kW, in versione standard o BLUE.</w:t>
      </w:r>
    </w:p>
    <w:p w14:paraId="7F590081" w14:textId="77777777" w:rsidR="00B41C07" w:rsidRDefault="00B41C07" w:rsidP="00B41C07">
      <w:pPr>
        <w:rPr>
          <w:rFonts w:ascii="Calibri" w:eastAsia="Times New Roman" w:hAnsi="Calibri" w:cs="Calibri"/>
          <w:kern w:val="0"/>
          <w:lang w:eastAsia="it-IT"/>
          <w14:ligatures w14:val="none"/>
        </w:rPr>
      </w:pPr>
      <w:r w:rsidRPr="00B41C07">
        <w:rPr>
          <w:rFonts w:ascii="Calibri" w:eastAsia="Times New Roman" w:hAnsi="Calibri" w:cs="Calibri"/>
          <w:kern w:val="0"/>
          <w:lang w:eastAsia="it-IT"/>
          <w14:ligatures w14:val="none"/>
        </w:rPr>
        <w:t>Sono possibili le seguenti configurazioni: da 15 a 75 kW oppure da 15 a 60 kW con ridondanza N+1 utilizzando Power Module da 15 kW, e da 30 a 120 kW con ridondanza N+1 utilizzando Power Module da 30 kW.</w:t>
      </w:r>
    </w:p>
    <w:p w14:paraId="370039D6" w14:textId="77777777" w:rsidR="00B41C07" w:rsidRPr="00A05308" w:rsidRDefault="00B41C07" w:rsidP="00A05308">
      <w:pPr>
        <w:rPr>
          <w:rFonts w:ascii="Calibri" w:eastAsia="Times New Roman" w:hAnsi="Calibri" w:cs="Calibri"/>
          <w:kern w:val="0"/>
          <w:lang w:eastAsia="it-IT"/>
          <w14:ligatures w14:val="none"/>
        </w:rPr>
      </w:pPr>
    </w:p>
    <w:p w14:paraId="54685054" w14:textId="6EA1EA1F" w:rsidR="0033717A" w:rsidRDefault="00D96136" w:rsidP="00A05308">
      <w:pPr>
        <w:rPr>
          <w:rFonts w:ascii="Calibri" w:eastAsia="Times New Roman" w:hAnsi="Calibri" w:cs="Calibri"/>
          <w:kern w:val="0"/>
          <w:lang w:eastAsia="it-IT"/>
          <w14:ligatures w14:val="none"/>
        </w:rPr>
      </w:pPr>
      <w:r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Gli armadi sono inoltre </w:t>
      </w:r>
      <w:r w:rsidR="00250EAB">
        <w:rPr>
          <w:rFonts w:ascii="Calibri" w:eastAsia="Times New Roman" w:hAnsi="Calibri" w:cs="Calibri"/>
          <w:kern w:val="0"/>
          <w:lang w:eastAsia="it-IT"/>
          <w14:ligatures w14:val="none"/>
        </w:rPr>
        <w:t>in grad</w:t>
      </w:r>
      <w:r w:rsidR="00D0591C">
        <w:rPr>
          <w:rFonts w:ascii="Calibri" w:eastAsia="Times New Roman" w:hAnsi="Calibri" w:cs="Calibri"/>
          <w:kern w:val="0"/>
          <w:lang w:eastAsia="it-IT"/>
          <w14:ligatures w14:val="none"/>
        </w:rPr>
        <w:t>o</w:t>
      </w:r>
      <w:r w:rsidR="00250EAB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di lavorare in parallelo </w:t>
      </w:r>
      <w:r w:rsidR="00A05308" w:rsidRPr="00A05308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fino a sei </w:t>
      </w:r>
      <w:r>
        <w:rPr>
          <w:rFonts w:ascii="Calibri" w:eastAsia="Times New Roman" w:hAnsi="Calibri" w:cs="Calibri"/>
          <w:kern w:val="0"/>
          <w:lang w:eastAsia="it-IT"/>
          <w14:ligatures w14:val="none"/>
        </w:rPr>
        <w:t>unità</w:t>
      </w:r>
      <w:r w:rsidR="00A05308" w:rsidRPr="00A05308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, consentendo di estendere la potenza complessiva </w:t>
      </w:r>
      <w:r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del sistema </w:t>
      </w:r>
      <w:r w:rsidR="00A05308" w:rsidRPr="00A05308">
        <w:rPr>
          <w:rFonts w:ascii="Calibri" w:eastAsia="Times New Roman" w:hAnsi="Calibri" w:cs="Calibri"/>
          <w:kern w:val="0"/>
          <w:lang w:eastAsia="it-IT"/>
          <w14:ligatures w14:val="none"/>
        </w:rPr>
        <w:t>fino a 720 kW.</w:t>
      </w:r>
    </w:p>
    <w:p w14:paraId="4C43559B" w14:textId="77777777" w:rsidR="00A07004" w:rsidRDefault="00A07004" w:rsidP="00A05308">
      <w:pPr>
        <w:rPr>
          <w:rFonts w:ascii="Calibri" w:eastAsia="Times New Roman" w:hAnsi="Calibri" w:cs="Calibri"/>
          <w:kern w:val="0"/>
          <w:lang w:eastAsia="it-IT"/>
          <w14:ligatures w14:val="none"/>
        </w:rPr>
      </w:pPr>
    </w:p>
    <w:p w14:paraId="77D6C6AF" w14:textId="77777777" w:rsidR="00A05308" w:rsidRDefault="00A05308" w:rsidP="00A05308">
      <w:pPr>
        <w:jc w:val="both"/>
        <w:rPr>
          <w:rFonts w:ascii="Calibri" w:eastAsia="Times New Roman" w:hAnsi="Calibri" w:cs="Calibri"/>
          <w:b/>
          <w:bCs/>
          <w:kern w:val="0"/>
          <w:lang w:eastAsia="it-IT"/>
          <w14:ligatures w14:val="none"/>
        </w:rPr>
      </w:pPr>
      <w:r w:rsidRPr="00A05308">
        <w:rPr>
          <w:rFonts w:ascii="Calibri" w:eastAsia="Times New Roman" w:hAnsi="Calibri" w:cs="Calibri"/>
          <w:b/>
          <w:bCs/>
          <w:kern w:val="0"/>
          <w:lang w:eastAsia="it-IT"/>
          <w14:ligatures w14:val="none"/>
        </w:rPr>
        <w:t>Controllo avanzato e connettività evoluta</w:t>
      </w:r>
    </w:p>
    <w:p w14:paraId="095E8E6E" w14:textId="77777777" w:rsidR="00A05308" w:rsidRPr="00250EAB" w:rsidRDefault="00A05308" w:rsidP="00C32192">
      <w:pPr>
        <w:rPr>
          <w:rFonts w:ascii="Calibri" w:eastAsia="Times New Roman" w:hAnsi="Calibri" w:cs="Calibri"/>
          <w:kern w:val="0"/>
          <w:lang w:eastAsia="it-IT"/>
          <w14:ligatures w14:val="none"/>
        </w:rPr>
      </w:pPr>
      <w:r w:rsidRPr="00A05308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Multi Power2 M2X è dotato di un display touchscreen a colori da 10”, con interfaccia intuitiva che consente una navigazione semplice dei menu e un accesso immediato alle informazioni operative. Le </w:t>
      </w:r>
      <w:r w:rsidRPr="00250EAB">
        <w:rPr>
          <w:rFonts w:ascii="Calibri" w:eastAsia="Times New Roman" w:hAnsi="Calibri" w:cs="Calibri"/>
          <w:kern w:val="0"/>
          <w:lang w:eastAsia="it-IT"/>
          <w14:ligatures w14:val="none"/>
        </w:rPr>
        <w:t>funzioni di monitoraggio e diagnostica includono anche la funzione oscilloscopio, che permette di visualizzare direttamente a display le forme d’onda delle principali grandezze elettriche.</w:t>
      </w:r>
    </w:p>
    <w:p w14:paraId="6477C5DC" w14:textId="21C3ECF4" w:rsidR="00A05308" w:rsidRDefault="00A05308" w:rsidP="00C32192">
      <w:pPr>
        <w:rPr>
          <w:rFonts w:ascii="Calibri" w:eastAsia="Times New Roman" w:hAnsi="Calibri" w:cs="Calibri"/>
          <w:kern w:val="0"/>
          <w:lang w:eastAsia="it-IT"/>
          <w14:ligatures w14:val="none"/>
        </w:rPr>
      </w:pPr>
      <w:r w:rsidRPr="00250EAB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Il sistema è completato da </w:t>
      </w:r>
      <w:r w:rsidR="00250EAB" w:rsidRPr="00250EAB">
        <w:rPr>
          <w:rFonts w:ascii="Calibri" w:eastAsia="Times New Roman" w:hAnsi="Calibri" w:cs="Calibri"/>
          <w:kern w:val="0"/>
          <w:lang w:eastAsia="it-IT"/>
          <w14:ligatures w14:val="none"/>
        </w:rPr>
        <w:t>un</w:t>
      </w:r>
      <w:r w:rsidR="00A05AF4" w:rsidRPr="00250EAB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</w:t>
      </w:r>
      <w:r w:rsidRPr="00250EAB">
        <w:rPr>
          <w:rFonts w:ascii="Calibri" w:eastAsia="Times New Roman" w:hAnsi="Calibri" w:cs="Calibri"/>
          <w:kern w:val="0"/>
          <w:lang w:eastAsia="it-IT"/>
          <w14:ligatures w14:val="none"/>
        </w:rPr>
        <w:t>LED</w:t>
      </w:r>
      <w:r w:rsidR="00A05AF4" w:rsidRPr="00250EAB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di stato</w:t>
      </w:r>
      <w:r w:rsidR="000E691B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multicolore</w:t>
      </w:r>
      <w:r w:rsidRPr="00250EAB">
        <w:rPr>
          <w:rFonts w:ascii="Calibri" w:eastAsia="Times New Roman" w:hAnsi="Calibri" w:cs="Calibri"/>
          <w:kern w:val="0"/>
          <w:lang w:eastAsia="it-IT"/>
          <w14:ligatures w14:val="none"/>
        </w:rPr>
        <w:t>, che consente di verificare a colpo d’occhio lo stato dell’UPS, e dalla System Monitoring Unit (SMU), che garantisce una comunicazione avanzata grazie alla scheda Net</w:t>
      </w:r>
      <w:r w:rsidR="00A05AF4" w:rsidRPr="00250EAB">
        <w:rPr>
          <w:rFonts w:ascii="Calibri" w:eastAsia="Times New Roman" w:hAnsi="Calibri" w:cs="Calibri"/>
          <w:kern w:val="0"/>
          <w:lang w:eastAsia="it-IT"/>
          <w14:ligatures w14:val="none"/>
        </w:rPr>
        <w:t>M</w:t>
      </w:r>
      <w:r w:rsidRPr="00250EAB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an 208 </w:t>
      </w:r>
      <w:r w:rsidR="00A05AF4" w:rsidRPr="00250EAB">
        <w:rPr>
          <w:rFonts w:ascii="Calibri" w:eastAsia="Times New Roman" w:hAnsi="Calibri" w:cs="Calibri"/>
          <w:kern w:val="0"/>
          <w:lang w:eastAsia="it-IT"/>
          <w14:ligatures w14:val="none"/>
        </w:rPr>
        <w:t>integrata</w:t>
      </w:r>
      <w:r w:rsidRPr="00A05308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e ai due slot per schede di comunicazione aggiuntive.</w:t>
      </w:r>
      <w:r w:rsidR="00A05AF4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La </w:t>
      </w:r>
      <w:r w:rsidRPr="00A05308">
        <w:rPr>
          <w:rFonts w:ascii="Calibri" w:eastAsia="Times New Roman" w:hAnsi="Calibri" w:cs="Calibri"/>
          <w:kern w:val="0"/>
          <w:lang w:eastAsia="it-IT"/>
          <w14:ligatures w14:val="none"/>
        </w:rPr>
        <w:t>SMU supporta inoltre funzioni evolute come l’aggiornamento e l’allineamento automatico del firmware dei moduli installati nel sistema.</w:t>
      </w:r>
    </w:p>
    <w:p w14:paraId="70C49D08" w14:textId="77777777" w:rsidR="00A05308" w:rsidRPr="00A05308" w:rsidRDefault="00A05308" w:rsidP="00A05308">
      <w:pPr>
        <w:jc w:val="both"/>
        <w:rPr>
          <w:rFonts w:ascii="Calibri" w:eastAsia="Times New Roman" w:hAnsi="Calibri" w:cs="Calibri"/>
          <w:kern w:val="0"/>
          <w:lang w:eastAsia="it-IT"/>
          <w14:ligatures w14:val="none"/>
        </w:rPr>
      </w:pPr>
    </w:p>
    <w:p w14:paraId="1616BD86" w14:textId="77777777" w:rsidR="00A05308" w:rsidRPr="00A05308" w:rsidRDefault="00A05308" w:rsidP="00A05308">
      <w:pPr>
        <w:jc w:val="both"/>
        <w:rPr>
          <w:rFonts w:ascii="Calibri" w:eastAsia="Times New Roman" w:hAnsi="Calibri" w:cs="Calibri"/>
          <w:b/>
          <w:bCs/>
          <w:kern w:val="0"/>
          <w:lang w:eastAsia="it-IT"/>
          <w14:ligatures w14:val="none"/>
        </w:rPr>
      </w:pPr>
      <w:r w:rsidRPr="00A05308">
        <w:rPr>
          <w:rFonts w:ascii="Calibri" w:eastAsia="Times New Roman" w:hAnsi="Calibri" w:cs="Calibri"/>
          <w:b/>
          <w:bCs/>
          <w:kern w:val="0"/>
          <w:lang w:eastAsia="it-IT"/>
          <w14:ligatures w14:val="none"/>
        </w:rPr>
        <w:t>Accessori per ogni contesto applicativo</w:t>
      </w:r>
    </w:p>
    <w:p w14:paraId="47A4F3E6" w14:textId="0E5939EC" w:rsidR="00A05308" w:rsidRDefault="00A05308" w:rsidP="00C32192">
      <w:pPr>
        <w:rPr>
          <w:rFonts w:ascii="Calibri" w:eastAsia="Times New Roman" w:hAnsi="Calibri" w:cs="Calibri"/>
          <w:kern w:val="0"/>
          <w:lang w:eastAsia="it-IT"/>
          <w14:ligatures w14:val="none"/>
        </w:rPr>
      </w:pPr>
      <w:r w:rsidRPr="00A05308">
        <w:rPr>
          <w:rFonts w:ascii="Calibri" w:eastAsia="Times New Roman" w:hAnsi="Calibri" w:cs="Calibri"/>
          <w:kern w:val="0"/>
          <w:lang w:eastAsia="it-IT"/>
          <w14:ligatures w14:val="none"/>
        </w:rPr>
        <w:t>La gamma Multi Power2 M2X può essere completata con numerosi accessori, tra cui</w:t>
      </w:r>
      <w:r w:rsidR="00193DAB">
        <w:rPr>
          <w:rFonts w:ascii="Calibri" w:eastAsia="Times New Roman" w:hAnsi="Calibri" w:cs="Calibri"/>
          <w:kern w:val="0"/>
          <w:lang w:eastAsia="it-IT"/>
          <w14:ligatures w14:val="none"/>
        </w:rPr>
        <w:t>:</w:t>
      </w:r>
      <w:r w:rsidRPr="00A05308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kit di parallelo, kit </w:t>
      </w:r>
      <w:proofErr w:type="spellStart"/>
      <w:r w:rsidRPr="00A05308">
        <w:rPr>
          <w:rFonts w:ascii="Calibri" w:eastAsia="Times New Roman" w:hAnsi="Calibri" w:cs="Calibri"/>
          <w:kern w:val="0"/>
          <w:lang w:eastAsia="it-IT"/>
          <w14:ligatures w14:val="none"/>
        </w:rPr>
        <w:t>Cold</w:t>
      </w:r>
      <w:proofErr w:type="spellEnd"/>
      <w:r w:rsidRPr="00A05308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Start</w:t>
      </w:r>
      <w:r w:rsidR="00193DAB">
        <w:rPr>
          <w:rFonts w:ascii="Calibri" w:eastAsia="Times New Roman" w:hAnsi="Calibri" w:cs="Calibri"/>
          <w:kern w:val="0"/>
          <w:lang w:eastAsia="it-IT"/>
          <w14:ligatures w14:val="none"/>
        </w:rPr>
        <w:t>,</w:t>
      </w:r>
      <w:r w:rsidRPr="00A05308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ventilazione verso l’alto per la versione M2X 120 CBC, filtro aria, sensore di temperatura batterie e kit antisismico certificato ICC-ES AC156. È inoltre disponibile il coating delle schede elettroniche (tropicalizzazione), ideale per installazioni in ambienti critici caratterizzati da polveri o condizioni operative gravose. </w:t>
      </w:r>
    </w:p>
    <w:p w14:paraId="09DA05B8" w14:textId="77777777" w:rsidR="00A05308" w:rsidRDefault="00A05308" w:rsidP="00C32192">
      <w:pPr>
        <w:rPr>
          <w:rFonts w:ascii="Calibri" w:eastAsia="Times New Roman" w:hAnsi="Calibri" w:cs="Calibri"/>
          <w:kern w:val="0"/>
          <w:lang w:eastAsia="it-IT"/>
          <w14:ligatures w14:val="none"/>
        </w:rPr>
      </w:pPr>
    </w:p>
    <w:p w14:paraId="3634DB0A" w14:textId="43168688" w:rsidR="00A05308" w:rsidRDefault="00A05308" w:rsidP="00C32192">
      <w:pPr>
        <w:rPr>
          <w:rFonts w:ascii="Calibri" w:hAnsi="Calibri" w:cs="Calibri"/>
        </w:rPr>
      </w:pPr>
      <w:r w:rsidRPr="00A05308">
        <w:rPr>
          <w:rFonts w:ascii="Calibri" w:hAnsi="Calibri" w:cs="Calibri"/>
        </w:rPr>
        <w:t>«</w:t>
      </w:r>
      <w:r w:rsidRPr="00A05308">
        <w:rPr>
          <w:rFonts w:ascii="Calibri" w:hAnsi="Calibri" w:cs="Calibri"/>
          <w:i/>
          <w:iCs/>
        </w:rPr>
        <w:t xml:space="preserve">Con Multi </w:t>
      </w:r>
      <w:r w:rsidRPr="00F90E35">
        <w:rPr>
          <w:rFonts w:ascii="Calibri" w:hAnsi="Calibri" w:cs="Calibri"/>
          <w:i/>
          <w:iCs/>
          <w:color w:val="000000" w:themeColor="text1"/>
        </w:rPr>
        <w:t xml:space="preserve">Power2 M2X </w:t>
      </w:r>
      <w:r w:rsidR="009709EC" w:rsidRPr="00F90E35">
        <w:rPr>
          <w:rFonts w:ascii="Calibri" w:hAnsi="Calibri" w:cs="Calibri"/>
          <w:i/>
          <w:iCs/>
          <w:color w:val="000000" w:themeColor="text1"/>
        </w:rPr>
        <w:t xml:space="preserve">e la sua intrinseca flessibilità </w:t>
      </w:r>
      <w:r w:rsidRPr="00F90E35">
        <w:rPr>
          <w:rFonts w:ascii="Calibri" w:hAnsi="Calibri" w:cs="Calibri"/>
          <w:i/>
          <w:iCs/>
          <w:color w:val="000000" w:themeColor="text1"/>
        </w:rPr>
        <w:t>abbiamo risposto a una delle principali esigenze di chi gestisce piccoli Data Center e applicazioni critiche: poter dimensionare l’UPS sulle reali necessità operative, evitando sovradimensionamenti</w:t>
      </w:r>
      <w:r w:rsidR="009709EC" w:rsidRPr="00F90E35">
        <w:rPr>
          <w:rFonts w:ascii="Calibri" w:hAnsi="Calibri" w:cs="Calibri"/>
          <w:i/>
          <w:iCs/>
          <w:color w:val="000000" w:themeColor="text1"/>
        </w:rPr>
        <w:t xml:space="preserve"> e customizzazioni specifiche per l’applicazione</w:t>
      </w:r>
      <w:r w:rsidRPr="00F90E35">
        <w:rPr>
          <w:rFonts w:ascii="Calibri" w:hAnsi="Calibri" w:cs="Calibri"/>
          <w:i/>
          <w:iCs/>
          <w:color w:val="000000" w:themeColor="text1"/>
        </w:rPr>
        <w:t>»</w:t>
      </w:r>
      <w:r w:rsidRPr="00F90E35">
        <w:rPr>
          <w:rFonts w:ascii="Calibri" w:hAnsi="Calibri" w:cs="Calibri"/>
          <w:color w:val="000000" w:themeColor="text1"/>
        </w:rPr>
        <w:t xml:space="preserve"> — ha dichiarato Luca Fasoli, Product Manager di Riello UPS.</w:t>
      </w:r>
      <w:r w:rsidR="0017274B" w:rsidRPr="00F90E35">
        <w:rPr>
          <w:rFonts w:ascii="Calibri" w:hAnsi="Calibri" w:cs="Calibri"/>
          <w:color w:val="000000" w:themeColor="text1"/>
        </w:rPr>
        <w:t xml:space="preserve"> </w:t>
      </w:r>
      <w:r w:rsidRPr="00F90E35">
        <w:rPr>
          <w:rFonts w:ascii="Calibri" w:hAnsi="Calibri" w:cs="Calibri"/>
          <w:color w:val="000000" w:themeColor="text1"/>
        </w:rPr>
        <w:t>«</w:t>
      </w:r>
      <w:r w:rsidRPr="00F90E35">
        <w:rPr>
          <w:rFonts w:ascii="Calibri" w:hAnsi="Calibri" w:cs="Calibri"/>
          <w:i/>
          <w:iCs/>
          <w:color w:val="000000" w:themeColor="text1"/>
        </w:rPr>
        <w:t xml:space="preserve">L’architettura modulare </w:t>
      </w:r>
      <w:r w:rsidR="004A1F63" w:rsidRPr="00F90E35">
        <w:rPr>
          <w:rFonts w:ascii="Calibri" w:hAnsi="Calibri" w:cs="Calibri"/>
          <w:i/>
          <w:iCs/>
          <w:color w:val="000000" w:themeColor="text1"/>
        </w:rPr>
        <w:t>in combinazione con l’altissima efficienza</w:t>
      </w:r>
      <w:r w:rsidR="005E302B" w:rsidRPr="00F90E35">
        <w:rPr>
          <w:rFonts w:ascii="Calibri" w:hAnsi="Calibri" w:cs="Calibri"/>
          <w:i/>
          <w:iCs/>
          <w:color w:val="000000" w:themeColor="text1"/>
        </w:rPr>
        <w:t xml:space="preserve"> garantita dalla nostra tecnologia BLUE </w:t>
      </w:r>
      <w:r w:rsidR="00193DAB" w:rsidRPr="00F90E35">
        <w:rPr>
          <w:rFonts w:ascii="Calibri" w:hAnsi="Calibri" w:cs="Calibri"/>
          <w:i/>
          <w:iCs/>
          <w:color w:val="000000" w:themeColor="text1"/>
        </w:rPr>
        <w:t>consente</w:t>
      </w:r>
      <w:r w:rsidR="004A1F63" w:rsidRPr="00F90E35">
        <w:rPr>
          <w:rFonts w:ascii="Calibri" w:hAnsi="Calibri" w:cs="Calibri"/>
          <w:i/>
          <w:iCs/>
          <w:color w:val="000000" w:themeColor="text1"/>
        </w:rPr>
        <w:t xml:space="preserve"> una significativa riduzione del </w:t>
      </w:r>
      <w:r w:rsidRPr="00F90E35">
        <w:rPr>
          <w:rFonts w:ascii="Calibri" w:hAnsi="Calibri" w:cs="Calibri"/>
          <w:i/>
          <w:iCs/>
          <w:color w:val="000000" w:themeColor="text1"/>
        </w:rPr>
        <w:t>Total Cost of Ownership</w:t>
      </w:r>
      <w:r w:rsidR="005E302B" w:rsidRPr="00F90E35">
        <w:rPr>
          <w:rFonts w:ascii="Calibri" w:hAnsi="Calibri" w:cs="Calibri"/>
          <w:i/>
          <w:iCs/>
          <w:color w:val="000000" w:themeColor="text1"/>
        </w:rPr>
        <w:t xml:space="preserve"> d</w:t>
      </w:r>
      <w:r w:rsidR="000F35B2" w:rsidRPr="00F90E35">
        <w:rPr>
          <w:rFonts w:ascii="Calibri" w:hAnsi="Calibri" w:cs="Calibri"/>
          <w:i/>
          <w:iCs/>
          <w:color w:val="000000" w:themeColor="text1"/>
        </w:rPr>
        <w:t>i</w:t>
      </w:r>
      <w:r w:rsidR="005E302B" w:rsidRPr="00F90E35">
        <w:rPr>
          <w:rFonts w:ascii="Calibri" w:hAnsi="Calibri" w:cs="Calibri"/>
          <w:i/>
          <w:iCs/>
          <w:color w:val="000000" w:themeColor="text1"/>
        </w:rPr>
        <w:t xml:space="preserve"> sistema</w:t>
      </w:r>
      <w:r w:rsidRPr="00F90E35">
        <w:rPr>
          <w:rFonts w:ascii="Calibri" w:hAnsi="Calibri" w:cs="Calibri"/>
          <w:color w:val="000000" w:themeColor="text1"/>
        </w:rPr>
        <w:t>».</w:t>
      </w:r>
    </w:p>
    <w:p w14:paraId="31A77711" w14:textId="77777777" w:rsidR="00250EAB" w:rsidRPr="00DC6418" w:rsidRDefault="00250EAB" w:rsidP="00A05308">
      <w:pPr>
        <w:jc w:val="both"/>
        <w:rPr>
          <w:rFonts w:ascii="Calibri" w:hAnsi="Calibri" w:cs="Calibri"/>
        </w:rPr>
      </w:pPr>
    </w:p>
    <w:p w14:paraId="2791811B" w14:textId="77777777" w:rsidR="005C57ED" w:rsidRPr="00CF0120" w:rsidRDefault="005C57ED" w:rsidP="005C57ED">
      <w:pPr>
        <w:autoSpaceDE w:val="0"/>
        <w:autoSpaceDN w:val="0"/>
        <w:adjustRightInd w:val="0"/>
        <w:spacing w:line="241" w:lineRule="atLeast"/>
        <w:jc w:val="both"/>
        <w:rPr>
          <w:rFonts w:ascii="Calibri" w:hAnsi="Calibri" w:cs="Calibri"/>
          <w:b/>
          <w:sz w:val="20"/>
          <w:szCs w:val="20"/>
        </w:rPr>
      </w:pPr>
      <w:r w:rsidRPr="00CF0120">
        <w:rPr>
          <w:rFonts w:ascii="Calibri" w:hAnsi="Calibri" w:cs="Calibri"/>
          <w:b/>
          <w:sz w:val="20"/>
          <w:szCs w:val="20"/>
        </w:rPr>
        <w:t>Informazioni su Riello UPS</w:t>
      </w:r>
    </w:p>
    <w:p w14:paraId="1412BA55" w14:textId="0D23235F" w:rsidR="005C57ED" w:rsidRPr="00CF0120" w:rsidRDefault="005C57ED" w:rsidP="005C57ED">
      <w:pPr>
        <w:jc w:val="both"/>
        <w:rPr>
          <w:rFonts w:ascii="Calibri" w:hAnsi="Calibri" w:cs="Calibri"/>
          <w:color w:val="000000"/>
          <w:sz w:val="20"/>
          <w:szCs w:val="20"/>
        </w:rPr>
      </w:pPr>
      <w:r w:rsidRPr="00CF0120">
        <w:rPr>
          <w:rFonts w:ascii="Calibri" w:hAnsi="Calibri" w:cs="Calibri"/>
          <w:sz w:val="20"/>
          <w:szCs w:val="20"/>
        </w:rPr>
        <w:t xml:space="preserve">Riello UPS è il marchio dei gruppi statici di continuità per Data Centre, ambienti elettromedicali, apparati di sicurezza e di emergenza, processi industriali e sistemi di comunicazione, progettati e prodotti da RPS S.p.A., società con sede in Italia e parte del Gruppo Riello Elettronica. RPS S.p.A. è leader del settore in Italia e stabilmente collocata tra le prime </w:t>
      </w:r>
      <w:proofErr w:type="gramStart"/>
      <w:r w:rsidRPr="00CF0120">
        <w:rPr>
          <w:rFonts w:ascii="Calibri" w:hAnsi="Calibri" w:cs="Calibri"/>
          <w:sz w:val="20"/>
          <w:szCs w:val="20"/>
        </w:rPr>
        <w:t>5</w:t>
      </w:r>
      <w:proofErr w:type="gramEnd"/>
      <w:r w:rsidRPr="00CF0120">
        <w:rPr>
          <w:rFonts w:ascii="Calibri" w:hAnsi="Calibri" w:cs="Calibri"/>
          <w:sz w:val="20"/>
          <w:szCs w:val="20"/>
        </w:rPr>
        <w:t xml:space="preserve"> aziende a livello mondiale in ricerca tecnologica, produzione, vendita e assistenza. La ricerca della qualità, l’ottimizzazione delle risorse e una forte spinta all’innovazione tecnologica, unitamente alla serietà, alla coerenza e all’esperienza, fanno di RPS S.p.A. un’azienda in grado di soddisfare le esigenze di un mercato in forte espansione. </w:t>
      </w:r>
      <w:r w:rsidRPr="00CF0120">
        <w:rPr>
          <w:rFonts w:ascii="Calibri" w:hAnsi="Calibri" w:cs="Calibri"/>
          <w:color w:val="000000"/>
          <w:sz w:val="20"/>
          <w:szCs w:val="20"/>
        </w:rPr>
        <w:t xml:space="preserve">RPS S.p.A. ha due siti di produzione in Italia, </w:t>
      </w:r>
      <w:r w:rsidR="001F3606">
        <w:rPr>
          <w:rFonts w:ascii="Calibri" w:hAnsi="Calibri" w:cs="Calibri"/>
          <w:color w:val="000000"/>
          <w:sz w:val="20"/>
          <w:szCs w:val="20"/>
        </w:rPr>
        <w:t>quindici</w:t>
      </w:r>
      <w:r w:rsidRPr="00CF0120">
        <w:rPr>
          <w:rFonts w:ascii="Calibri" w:hAnsi="Calibri" w:cs="Calibri"/>
          <w:color w:val="000000"/>
          <w:sz w:val="20"/>
          <w:szCs w:val="20"/>
        </w:rPr>
        <w:t xml:space="preserve"> società controllate in Europa, Stati Uniti, Emirati Arabi, Cina, India, </w:t>
      </w:r>
      <w:r w:rsidRPr="00CF0120">
        <w:rPr>
          <w:rFonts w:ascii="Calibri" w:hAnsi="Calibri" w:cs="Calibri"/>
          <w:color w:val="000000"/>
          <w:sz w:val="20"/>
          <w:szCs w:val="20"/>
        </w:rPr>
        <w:lastRenderedPageBreak/>
        <w:t>Singapore e Australia e una presenza capillare in oltre 90 paesi del mondo che offre un altissimo e qualificato livello di servizio alla clientela.</w:t>
      </w:r>
    </w:p>
    <w:p w14:paraId="2D831A55" w14:textId="77777777" w:rsidR="005C57ED" w:rsidRPr="00CF0120" w:rsidRDefault="005C57ED" w:rsidP="005C57ED">
      <w:pPr>
        <w:spacing w:before="120"/>
        <w:jc w:val="both"/>
        <w:rPr>
          <w:rFonts w:ascii="Calibri" w:hAnsi="Calibri" w:cs="Calibri"/>
          <w:b/>
          <w:sz w:val="20"/>
          <w:szCs w:val="20"/>
        </w:rPr>
      </w:pPr>
      <w:r w:rsidRPr="00CF0120">
        <w:rPr>
          <w:rFonts w:ascii="Calibri" w:hAnsi="Calibri" w:cs="Calibri"/>
          <w:b/>
          <w:sz w:val="20"/>
          <w:szCs w:val="20"/>
        </w:rPr>
        <w:t>Per ulteriori informazioni sull’azienda e i suoi prodotti, visitare il sito</w:t>
      </w:r>
      <w:r w:rsidRPr="00CF0120">
        <w:rPr>
          <w:rFonts w:ascii="Calibri" w:hAnsi="Calibri" w:cs="Calibri"/>
          <w:sz w:val="20"/>
          <w:szCs w:val="20"/>
        </w:rPr>
        <w:t xml:space="preserve"> </w:t>
      </w:r>
      <w:hyperlink r:id="rId8" w:tgtFrame="_blank" w:history="1">
        <w:r w:rsidRPr="00CF0120">
          <w:rPr>
            <w:rStyle w:val="Collegamentoipertestuale"/>
            <w:rFonts w:ascii="Calibri" w:hAnsi="Calibri" w:cs="Calibri"/>
            <w:sz w:val="20"/>
            <w:szCs w:val="20"/>
          </w:rPr>
          <w:t>www.riello-ups.com</w:t>
        </w:r>
      </w:hyperlink>
      <w:r w:rsidRPr="00CF0120">
        <w:rPr>
          <w:rFonts w:ascii="Calibri" w:hAnsi="Calibri" w:cs="Calibri"/>
          <w:sz w:val="20"/>
          <w:szCs w:val="20"/>
        </w:rPr>
        <w:t xml:space="preserve"> </w:t>
      </w:r>
    </w:p>
    <w:p w14:paraId="19960559" w14:textId="77777777" w:rsidR="005C57ED" w:rsidRDefault="005C57ED" w:rsidP="005C57ED">
      <w:pPr>
        <w:jc w:val="both"/>
        <w:rPr>
          <w:rFonts w:ascii="Calibri" w:hAnsi="Calibri" w:cs="Calibri"/>
          <w:b/>
          <w:sz w:val="20"/>
          <w:szCs w:val="20"/>
        </w:rPr>
      </w:pPr>
    </w:p>
    <w:p w14:paraId="7C494229" w14:textId="77777777" w:rsidR="002608A1" w:rsidRDefault="002608A1" w:rsidP="005C57ED">
      <w:pPr>
        <w:jc w:val="both"/>
        <w:rPr>
          <w:rFonts w:ascii="Calibri" w:hAnsi="Calibri" w:cs="Calibri"/>
          <w:b/>
          <w:sz w:val="20"/>
          <w:szCs w:val="20"/>
        </w:rPr>
      </w:pPr>
    </w:p>
    <w:p w14:paraId="2D205BA5" w14:textId="77777777" w:rsidR="00F90E35" w:rsidRDefault="00F90E35" w:rsidP="005C57ED">
      <w:pPr>
        <w:jc w:val="both"/>
        <w:rPr>
          <w:rFonts w:ascii="Calibri" w:hAnsi="Calibri" w:cs="Calibri"/>
          <w:b/>
          <w:sz w:val="20"/>
          <w:szCs w:val="20"/>
        </w:rPr>
      </w:pPr>
    </w:p>
    <w:p w14:paraId="3EDE2AFF" w14:textId="77777777" w:rsidR="00F90E35" w:rsidRDefault="00F90E35" w:rsidP="005C57ED">
      <w:pPr>
        <w:jc w:val="both"/>
        <w:rPr>
          <w:rFonts w:ascii="Calibri" w:hAnsi="Calibri" w:cs="Calibri"/>
          <w:b/>
          <w:sz w:val="20"/>
          <w:szCs w:val="20"/>
        </w:rPr>
      </w:pPr>
    </w:p>
    <w:p w14:paraId="491AFCE1" w14:textId="77777777" w:rsidR="00F90E35" w:rsidRPr="00CF0120" w:rsidRDefault="00F90E35" w:rsidP="005C57ED">
      <w:pPr>
        <w:jc w:val="both"/>
        <w:rPr>
          <w:rFonts w:ascii="Calibri" w:hAnsi="Calibri" w:cs="Calibri"/>
          <w:b/>
          <w:sz w:val="20"/>
          <w:szCs w:val="20"/>
        </w:rPr>
      </w:pPr>
    </w:p>
    <w:p w14:paraId="2B57F256" w14:textId="77777777" w:rsidR="005C57ED" w:rsidRPr="00CF0120" w:rsidRDefault="005C57ED" w:rsidP="005C57ED">
      <w:pPr>
        <w:jc w:val="both"/>
        <w:rPr>
          <w:rFonts w:ascii="Calibri" w:hAnsi="Calibri" w:cs="Calibri"/>
          <w:b/>
          <w:sz w:val="20"/>
          <w:szCs w:val="20"/>
        </w:rPr>
      </w:pPr>
      <w:r w:rsidRPr="00CF0120">
        <w:rPr>
          <w:rFonts w:ascii="Calibri" w:hAnsi="Calibri" w:cs="Calibri"/>
          <w:b/>
          <w:sz w:val="20"/>
          <w:szCs w:val="20"/>
        </w:rPr>
        <w:t>Informazioni su Riello Elettronica</w:t>
      </w:r>
    </w:p>
    <w:p w14:paraId="67F8A043" w14:textId="06A82A83" w:rsidR="005C57ED" w:rsidRPr="00CF0120" w:rsidRDefault="005C57ED" w:rsidP="005C57ED">
      <w:pPr>
        <w:spacing w:before="120"/>
        <w:jc w:val="both"/>
        <w:rPr>
          <w:rFonts w:ascii="Calibri" w:hAnsi="Calibri" w:cs="Calibri"/>
          <w:sz w:val="20"/>
          <w:szCs w:val="20"/>
        </w:rPr>
      </w:pPr>
      <w:r w:rsidRPr="00CF0120">
        <w:rPr>
          <w:rFonts w:ascii="Calibri" w:hAnsi="Calibri" w:cs="Calibri"/>
          <w:sz w:val="20"/>
          <w:szCs w:val="20"/>
        </w:rPr>
        <w:t>Operativa sul mercato da più di 35 anni, Riello Elettronica è la holding di un Gruppo di società che operano nei settori dell’Elettronica, Energia, Automazione e Sicurezza. Fondata e diretta dal Cav. Lav. Pierantonio Riello, concentra il suo impegno nella conversione dell’energia per applicazioni civili e industriali. Con il marchio Riello UPS, è leader nella produzione di Gruppi Statici di Continuità (</w:t>
      </w:r>
      <w:proofErr w:type="spellStart"/>
      <w:r w:rsidRPr="00CF0120">
        <w:rPr>
          <w:rFonts w:ascii="Calibri" w:hAnsi="Calibri" w:cs="Calibri"/>
          <w:sz w:val="20"/>
          <w:szCs w:val="20"/>
        </w:rPr>
        <w:t>Uninterruptible</w:t>
      </w:r>
      <w:proofErr w:type="spellEnd"/>
      <w:r w:rsidRPr="00CF0120">
        <w:rPr>
          <w:rFonts w:ascii="Calibri" w:hAnsi="Calibri" w:cs="Calibri"/>
          <w:sz w:val="20"/>
          <w:szCs w:val="20"/>
        </w:rPr>
        <w:t xml:space="preserve"> Power Supplies), apparecchiature elettroniche intelligenti che funzionano da riserva di energia in caso di blackout della rete. Oggi il Gruppo impiega più di </w:t>
      </w:r>
      <w:r w:rsidR="001F3606">
        <w:rPr>
          <w:rFonts w:ascii="Calibri" w:hAnsi="Calibri" w:cs="Calibri"/>
          <w:sz w:val="20"/>
          <w:szCs w:val="20"/>
        </w:rPr>
        <w:t>1300</w:t>
      </w:r>
      <w:r w:rsidRPr="00CF0120">
        <w:rPr>
          <w:rFonts w:ascii="Calibri" w:hAnsi="Calibri" w:cs="Calibri"/>
          <w:sz w:val="20"/>
          <w:szCs w:val="20"/>
        </w:rPr>
        <w:t xml:space="preserve"> dipendenti in tutto il mondo e con un fatturato di oltre 400 milioni di euro è espressione del Made in Italy nel mondo. </w:t>
      </w:r>
    </w:p>
    <w:p w14:paraId="48290E12" w14:textId="77777777" w:rsidR="005C57ED" w:rsidRPr="00CF0120" w:rsidRDefault="005C57ED" w:rsidP="005C57ED">
      <w:pPr>
        <w:spacing w:before="120"/>
        <w:jc w:val="both"/>
        <w:rPr>
          <w:rFonts w:ascii="Calibri" w:hAnsi="Calibri" w:cs="Calibri"/>
          <w:b/>
          <w:sz w:val="20"/>
          <w:szCs w:val="20"/>
        </w:rPr>
      </w:pPr>
      <w:r w:rsidRPr="00CF0120">
        <w:rPr>
          <w:rFonts w:ascii="Calibri" w:hAnsi="Calibri" w:cs="Calibri"/>
          <w:b/>
          <w:sz w:val="20"/>
          <w:szCs w:val="20"/>
        </w:rPr>
        <w:t>Per ulteriori informazioni sul gruppo, visitare il sito</w:t>
      </w:r>
      <w:r w:rsidRPr="00CF0120">
        <w:rPr>
          <w:rFonts w:ascii="Calibri" w:hAnsi="Calibri" w:cs="Calibri"/>
          <w:sz w:val="20"/>
          <w:szCs w:val="20"/>
        </w:rPr>
        <w:t xml:space="preserve"> </w:t>
      </w:r>
      <w:hyperlink r:id="rId9" w:history="1">
        <w:r w:rsidRPr="00CF0120">
          <w:rPr>
            <w:rStyle w:val="Collegamentoipertestuale"/>
            <w:rFonts w:ascii="Calibri" w:hAnsi="Calibri" w:cs="Calibri"/>
            <w:sz w:val="20"/>
            <w:szCs w:val="20"/>
          </w:rPr>
          <w:t>www.riello-elettronica.com</w:t>
        </w:r>
      </w:hyperlink>
      <w:r w:rsidRPr="00CF0120">
        <w:rPr>
          <w:rFonts w:ascii="Calibri" w:hAnsi="Calibri" w:cs="Calibri"/>
          <w:b/>
          <w:sz w:val="20"/>
          <w:szCs w:val="20"/>
        </w:rPr>
        <w:t xml:space="preserve"> </w:t>
      </w:r>
    </w:p>
    <w:p w14:paraId="6A0D994F" w14:textId="77777777" w:rsidR="005C57ED" w:rsidRPr="00CF0120" w:rsidRDefault="005C57ED" w:rsidP="005C57ED">
      <w:pPr>
        <w:jc w:val="both"/>
        <w:rPr>
          <w:rFonts w:ascii="Calibri" w:hAnsi="Calibri" w:cs="Calibri"/>
          <w:b/>
          <w:sz w:val="20"/>
          <w:szCs w:val="20"/>
        </w:rPr>
      </w:pPr>
    </w:p>
    <w:p w14:paraId="26BF648F" w14:textId="77777777" w:rsidR="005C57ED" w:rsidRPr="00CF0120" w:rsidRDefault="005C57ED" w:rsidP="005C57ED">
      <w:pPr>
        <w:jc w:val="both"/>
        <w:rPr>
          <w:rFonts w:ascii="Calibri" w:hAnsi="Calibri" w:cs="Calibri"/>
          <w:b/>
          <w:sz w:val="20"/>
          <w:szCs w:val="20"/>
        </w:rPr>
      </w:pPr>
      <w:r w:rsidRPr="00CF0120">
        <w:rPr>
          <w:rFonts w:ascii="Calibri" w:hAnsi="Calibri" w:cs="Calibri"/>
          <w:b/>
          <w:sz w:val="20"/>
          <w:szCs w:val="20"/>
        </w:rPr>
        <w:t xml:space="preserve">Contatti </w:t>
      </w:r>
    </w:p>
    <w:p w14:paraId="17819B44" w14:textId="77777777" w:rsidR="005C57ED" w:rsidRPr="00CF0120" w:rsidRDefault="005C57ED" w:rsidP="005C57ED">
      <w:pPr>
        <w:jc w:val="both"/>
        <w:rPr>
          <w:rFonts w:ascii="Calibri" w:hAnsi="Calibri" w:cs="Calibri"/>
          <w:sz w:val="20"/>
          <w:szCs w:val="20"/>
        </w:rPr>
      </w:pPr>
    </w:p>
    <w:p w14:paraId="622E46F5" w14:textId="77777777" w:rsidR="005C57ED" w:rsidRPr="008B0034" w:rsidRDefault="005C57ED" w:rsidP="005C57ED">
      <w:pPr>
        <w:jc w:val="both"/>
        <w:rPr>
          <w:rFonts w:ascii="Calibri" w:hAnsi="Calibri" w:cs="Calibri"/>
          <w:b/>
          <w:sz w:val="20"/>
          <w:szCs w:val="20"/>
        </w:rPr>
      </w:pPr>
      <w:r w:rsidRPr="008B0034">
        <w:rPr>
          <w:rFonts w:ascii="Calibri" w:hAnsi="Calibri" w:cs="Calibri"/>
          <w:b/>
          <w:sz w:val="20"/>
          <w:szCs w:val="20"/>
        </w:rPr>
        <w:t>Ufficio stampa Riello UPS (Italia)</w:t>
      </w:r>
    </w:p>
    <w:p w14:paraId="24651B3E" w14:textId="77777777" w:rsidR="005C57ED" w:rsidRPr="008B0034" w:rsidRDefault="005C57ED" w:rsidP="005C57ED">
      <w:pPr>
        <w:jc w:val="both"/>
        <w:rPr>
          <w:rFonts w:ascii="Calibri" w:hAnsi="Calibri" w:cs="Calibri"/>
          <w:sz w:val="20"/>
          <w:szCs w:val="20"/>
        </w:rPr>
      </w:pPr>
      <w:r w:rsidRPr="008B0034">
        <w:rPr>
          <w:rFonts w:ascii="Calibri" w:hAnsi="Calibri" w:cs="Calibri"/>
          <w:sz w:val="20"/>
          <w:szCs w:val="20"/>
        </w:rPr>
        <w:t>RGR Comunicazione e Marketing</w:t>
      </w:r>
    </w:p>
    <w:p w14:paraId="55D2E520" w14:textId="77777777" w:rsidR="005C57ED" w:rsidRPr="008B0034" w:rsidRDefault="005C57ED" w:rsidP="005C57ED">
      <w:pPr>
        <w:jc w:val="both"/>
        <w:rPr>
          <w:rFonts w:ascii="Calibri" w:hAnsi="Calibri" w:cs="Calibri"/>
          <w:sz w:val="20"/>
          <w:szCs w:val="20"/>
        </w:rPr>
      </w:pPr>
      <w:r w:rsidRPr="008B0034">
        <w:rPr>
          <w:rFonts w:ascii="Calibri" w:hAnsi="Calibri" w:cs="Calibri"/>
          <w:sz w:val="20"/>
          <w:szCs w:val="20"/>
        </w:rPr>
        <w:t xml:space="preserve">Tel. +39 </w:t>
      </w:r>
      <w:r w:rsidRPr="008B0034">
        <w:rPr>
          <w:rFonts w:ascii="Calibri" w:hAnsi="Calibri" w:cs="Calibri"/>
          <w:color w:val="000000"/>
          <w:sz w:val="20"/>
          <w:szCs w:val="20"/>
        </w:rPr>
        <w:t>329 2118296</w:t>
      </w:r>
    </w:p>
    <w:p w14:paraId="16ACE108" w14:textId="77777777" w:rsidR="005C57ED" w:rsidRPr="009709EC" w:rsidRDefault="005C57ED" w:rsidP="005C57ED">
      <w:pPr>
        <w:jc w:val="both"/>
        <w:rPr>
          <w:rFonts w:ascii="Calibri" w:hAnsi="Calibri" w:cs="Calibri"/>
          <w:sz w:val="20"/>
          <w:szCs w:val="20"/>
          <w:lang w:val="en-US"/>
        </w:rPr>
      </w:pPr>
      <w:r w:rsidRPr="009709EC">
        <w:rPr>
          <w:rFonts w:ascii="Calibri" w:hAnsi="Calibri" w:cs="Calibri"/>
          <w:sz w:val="20"/>
          <w:szCs w:val="20"/>
          <w:lang w:val="en-US"/>
        </w:rPr>
        <w:t xml:space="preserve">Tel. +39 </w:t>
      </w:r>
      <w:r w:rsidRPr="009709EC">
        <w:rPr>
          <w:rFonts w:ascii="Calibri" w:hAnsi="Calibri" w:cs="Calibri"/>
          <w:color w:val="000000"/>
          <w:sz w:val="20"/>
          <w:szCs w:val="20"/>
          <w:lang w:val="en-US"/>
        </w:rPr>
        <w:t>366 6898088</w:t>
      </w:r>
    </w:p>
    <w:p w14:paraId="0141B2AC" w14:textId="77777777" w:rsidR="005C57ED" w:rsidRPr="009709EC" w:rsidRDefault="005C57ED" w:rsidP="005C57ED">
      <w:pPr>
        <w:jc w:val="both"/>
        <w:rPr>
          <w:rFonts w:ascii="Calibri" w:hAnsi="Calibri" w:cs="Calibri"/>
          <w:sz w:val="20"/>
          <w:szCs w:val="20"/>
          <w:lang w:val="en-US"/>
        </w:rPr>
      </w:pPr>
      <w:r w:rsidRPr="009709EC">
        <w:rPr>
          <w:rFonts w:ascii="Calibri" w:hAnsi="Calibri" w:cs="Calibri"/>
          <w:sz w:val="20"/>
          <w:szCs w:val="20"/>
          <w:lang w:val="en-US"/>
        </w:rPr>
        <w:t xml:space="preserve">E-mail: </w:t>
      </w:r>
      <w:hyperlink r:id="rId10" w:history="1">
        <w:r w:rsidRPr="009709EC">
          <w:rPr>
            <w:rStyle w:val="Collegamentoipertestuale"/>
            <w:rFonts w:ascii="Calibri" w:hAnsi="Calibri" w:cs="Calibri"/>
            <w:sz w:val="20"/>
            <w:szCs w:val="20"/>
            <w:lang w:val="en-US"/>
          </w:rPr>
          <w:t>rgr@rgr.it</w:t>
        </w:r>
      </w:hyperlink>
    </w:p>
    <w:p w14:paraId="50701DE4" w14:textId="77777777" w:rsidR="005C57ED" w:rsidRPr="009709EC" w:rsidRDefault="005C57ED" w:rsidP="005C57ED">
      <w:pPr>
        <w:jc w:val="both"/>
        <w:rPr>
          <w:rFonts w:ascii="Calibri" w:hAnsi="Calibri" w:cs="Calibri"/>
          <w:color w:val="000000" w:themeColor="text1"/>
          <w:sz w:val="20"/>
          <w:szCs w:val="20"/>
          <w:lang w:val="en-US"/>
        </w:rPr>
      </w:pPr>
    </w:p>
    <w:p w14:paraId="78379083" w14:textId="77777777" w:rsidR="005C57ED" w:rsidRPr="009709EC" w:rsidRDefault="005C57ED" w:rsidP="005C57ED">
      <w:pPr>
        <w:jc w:val="both"/>
        <w:rPr>
          <w:rFonts w:ascii="Calibri" w:hAnsi="Calibri" w:cs="Calibri"/>
          <w:b/>
          <w:bCs/>
          <w:iCs/>
          <w:color w:val="000000" w:themeColor="text1"/>
          <w:sz w:val="20"/>
          <w:szCs w:val="20"/>
          <w:lang w:val="en-US"/>
        </w:rPr>
      </w:pPr>
    </w:p>
    <w:p w14:paraId="06AFF159" w14:textId="77777777" w:rsidR="005C57ED" w:rsidRPr="00CF0120" w:rsidRDefault="005C57ED" w:rsidP="005C57ED">
      <w:pPr>
        <w:jc w:val="both"/>
        <w:rPr>
          <w:rFonts w:ascii="Calibri" w:hAnsi="Calibri" w:cs="Calibri"/>
          <w:b/>
          <w:bCs/>
          <w:iCs/>
          <w:color w:val="000000" w:themeColor="text1"/>
          <w:sz w:val="20"/>
          <w:szCs w:val="20"/>
          <w:lang w:val="en-US"/>
        </w:rPr>
      </w:pPr>
      <w:r w:rsidRPr="00CF0120">
        <w:rPr>
          <w:rFonts w:ascii="Calibri" w:hAnsi="Calibri" w:cs="Calibri"/>
          <w:b/>
          <w:bCs/>
          <w:iCs/>
          <w:color w:val="000000" w:themeColor="text1"/>
          <w:sz w:val="20"/>
          <w:szCs w:val="20"/>
          <w:lang w:val="en-US"/>
        </w:rPr>
        <w:t>Riello UPS Headquarter (Italia)</w:t>
      </w:r>
    </w:p>
    <w:p w14:paraId="26CA8B45" w14:textId="77777777" w:rsidR="005C57ED" w:rsidRPr="00CF0120" w:rsidRDefault="005C57ED" w:rsidP="005C57ED">
      <w:pPr>
        <w:jc w:val="both"/>
        <w:rPr>
          <w:rFonts w:ascii="Calibri" w:hAnsi="Calibri" w:cs="Calibri"/>
          <w:iCs/>
          <w:color w:val="000000" w:themeColor="text1"/>
          <w:sz w:val="20"/>
          <w:szCs w:val="20"/>
          <w:lang w:val="en-US"/>
        </w:rPr>
      </w:pPr>
      <w:r w:rsidRPr="00CF0120">
        <w:rPr>
          <w:rFonts w:ascii="Calibri" w:hAnsi="Calibri" w:cs="Calibri"/>
          <w:iCs/>
          <w:color w:val="000000" w:themeColor="text1"/>
          <w:sz w:val="20"/>
          <w:szCs w:val="20"/>
          <w:lang w:val="en-US"/>
        </w:rPr>
        <w:t>RPS SpA</w:t>
      </w:r>
    </w:p>
    <w:p w14:paraId="434DA8CA" w14:textId="77777777" w:rsidR="005C57ED" w:rsidRPr="00CF0120" w:rsidRDefault="005C57ED" w:rsidP="005C57ED">
      <w:pPr>
        <w:jc w:val="both"/>
        <w:rPr>
          <w:rFonts w:ascii="Calibri" w:hAnsi="Calibri" w:cs="Calibri"/>
          <w:color w:val="000000" w:themeColor="text1"/>
          <w:sz w:val="20"/>
          <w:szCs w:val="20"/>
          <w:lang w:val="en-US"/>
        </w:rPr>
      </w:pPr>
      <w:r w:rsidRPr="00CF0120">
        <w:rPr>
          <w:rFonts w:ascii="Calibri" w:hAnsi="Calibri" w:cs="Calibri"/>
          <w:iCs/>
          <w:color w:val="000000" w:themeColor="text1"/>
          <w:sz w:val="20"/>
          <w:szCs w:val="20"/>
          <w:lang w:val="en-US"/>
        </w:rPr>
        <w:t>Marketing Communication Office</w:t>
      </w:r>
    </w:p>
    <w:p w14:paraId="1551153E" w14:textId="77777777" w:rsidR="005C57ED" w:rsidRPr="002C2008" w:rsidRDefault="005C57ED" w:rsidP="005C57ED">
      <w:pPr>
        <w:jc w:val="both"/>
        <w:rPr>
          <w:rStyle w:val="Collegamentoipertestuale"/>
          <w:rFonts w:ascii="Calibri" w:hAnsi="Calibri" w:cs="Calibri"/>
          <w:color w:val="000000" w:themeColor="text1"/>
          <w:sz w:val="20"/>
          <w:szCs w:val="20"/>
        </w:rPr>
      </w:pPr>
      <w:r w:rsidRPr="002C2008">
        <w:rPr>
          <w:rFonts w:ascii="Calibri" w:hAnsi="Calibri" w:cs="Calibri"/>
          <w:color w:val="000000" w:themeColor="text1"/>
          <w:sz w:val="20"/>
          <w:szCs w:val="20"/>
        </w:rPr>
        <w:t xml:space="preserve">E-mail: </w:t>
      </w:r>
      <w:hyperlink r:id="rId11" w:history="1">
        <w:r w:rsidRPr="002C2008">
          <w:rPr>
            <w:rStyle w:val="Collegamentoipertestuale"/>
            <w:rFonts w:ascii="Calibri" w:hAnsi="Calibri" w:cs="Calibri"/>
            <w:color w:val="000000" w:themeColor="text1"/>
            <w:sz w:val="20"/>
            <w:szCs w:val="20"/>
          </w:rPr>
          <w:t>marketing@riello-ups.com</w:t>
        </w:r>
      </w:hyperlink>
    </w:p>
    <w:p w14:paraId="62A8A66A" w14:textId="77777777" w:rsidR="005C57ED" w:rsidRPr="002C2008" w:rsidRDefault="005C57ED" w:rsidP="005C57ED">
      <w:pPr>
        <w:jc w:val="both"/>
        <w:rPr>
          <w:rStyle w:val="Collegamentoipertestuale"/>
          <w:rFonts w:ascii="Calibri" w:hAnsi="Calibri" w:cs="Calibri"/>
          <w:color w:val="000000" w:themeColor="text1"/>
          <w:sz w:val="20"/>
          <w:szCs w:val="20"/>
        </w:rPr>
      </w:pPr>
    </w:p>
    <w:p w14:paraId="54E35065" w14:textId="77777777" w:rsidR="005C57ED" w:rsidRPr="00CF0120" w:rsidRDefault="005C57ED" w:rsidP="005C57ED">
      <w:pPr>
        <w:spacing w:before="100" w:beforeAutospacing="1" w:after="100" w:afterAutospacing="1"/>
        <w:rPr>
          <w:rFonts w:ascii="Calibri" w:hAnsi="Calibri" w:cs="Calibri"/>
        </w:rPr>
      </w:pPr>
    </w:p>
    <w:p w14:paraId="47C9E636" w14:textId="77777777" w:rsidR="005C57ED" w:rsidRPr="00CF0120" w:rsidRDefault="005C57ED" w:rsidP="005C57ED">
      <w:pPr>
        <w:spacing w:before="100" w:beforeAutospacing="1" w:after="100" w:afterAutospacing="1"/>
        <w:rPr>
          <w:rFonts w:ascii="Calibri" w:hAnsi="Calibri" w:cs="Calibri"/>
        </w:rPr>
      </w:pPr>
    </w:p>
    <w:p w14:paraId="2C100084" w14:textId="77777777" w:rsidR="005C57ED" w:rsidRPr="00CF0120" w:rsidRDefault="005C57ED">
      <w:pPr>
        <w:rPr>
          <w:rFonts w:ascii="Calibri" w:hAnsi="Calibri" w:cs="Calibri"/>
        </w:rPr>
      </w:pPr>
    </w:p>
    <w:sectPr w:rsidR="005C57ED" w:rsidRPr="00CF0120" w:rsidSect="009F6B31">
      <w:headerReference w:type="default" r:id="rId12"/>
      <w:pgSz w:w="11906" w:h="16838"/>
      <w:pgMar w:top="224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33D75" w14:textId="77777777" w:rsidR="00CD6786" w:rsidRDefault="00CD6786" w:rsidP="009F6B31">
      <w:r>
        <w:separator/>
      </w:r>
    </w:p>
  </w:endnote>
  <w:endnote w:type="continuationSeparator" w:id="0">
    <w:p w14:paraId="113E2253" w14:textId="77777777" w:rsidR="00CD6786" w:rsidRDefault="00CD6786" w:rsidP="009F6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61186" w14:textId="77777777" w:rsidR="00CD6786" w:rsidRDefault="00CD6786" w:rsidP="009F6B31">
      <w:r>
        <w:separator/>
      </w:r>
    </w:p>
  </w:footnote>
  <w:footnote w:type="continuationSeparator" w:id="0">
    <w:p w14:paraId="772B5913" w14:textId="77777777" w:rsidR="00CD6786" w:rsidRDefault="00CD6786" w:rsidP="009F6B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5B1B8" w14:textId="390F7825" w:rsidR="009F6B31" w:rsidRDefault="009F6B31" w:rsidP="009F6B31">
    <w:pPr>
      <w:pStyle w:val="Intestazione"/>
      <w:jc w:val="right"/>
    </w:pPr>
    <w:r w:rsidRPr="00E57B97">
      <w:rPr>
        <w:rFonts w:ascii="Calibri" w:hAnsi="Calibri" w:cs="Calibri"/>
        <w:b/>
        <w:i/>
        <w:iCs/>
        <w:sz w:val="32"/>
        <w:szCs w:val="32"/>
      </w:rPr>
      <w:t>Informazioni per la Stampa</w:t>
    </w:r>
    <w:r w:rsidRPr="00E57B97">
      <w:rPr>
        <w:rFonts w:ascii="Calibri" w:hAnsi="Calibri" w:cs="Calibri"/>
        <w:i/>
        <w:iCs/>
        <w:noProof/>
        <w:lang w:val="en-US"/>
      </w:rPr>
      <w:t xml:space="preserve"> </w:t>
    </w:r>
    <w:r w:rsidRPr="00E57B97">
      <w:rPr>
        <w:rFonts w:ascii="Calibri" w:hAnsi="Calibri" w:cs="Calibri"/>
        <w:i/>
        <w:iCs/>
        <w:noProof/>
        <w:lang w:val="en-US"/>
      </w:rPr>
      <w:drawing>
        <wp:anchor distT="0" distB="0" distL="114300" distR="114300" simplePos="0" relativeHeight="251659264" behindDoc="0" locked="0" layoutInCell="0" allowOverlap="1" wp14:anchorId="44AEBDD9" wp14:editId="1DCB74C5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701925" cy="768985"/>
          <wp:effectExtent l="0" t="0" r="3175" b="5715"/>
          <wp:wrapNone/>
          <wp:docPr id="1" name="Immagine 1" descr="Immagine che contiene logo, Carattere, Elementi grafici, grafic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logo, Carattere, Elementi grafici, grafica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1925" cy="768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8324F1"/>
    <w:multiLevelType w:val="hybridMultilevel"/>
    <w:tmpl w:val="B93EEE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885101"/>
    <w:multiLevelType w:val="hybridMultilevel"/>
    <w:tmpl w:val="D0E6A510"/>
    <w:lvl w:ilvl="0" w:tplc="EB221AEE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4C2422"/>
    <w:multiLevelType w:val="hybridMultilevel"/>
    <w:tmpl w:val="CDFCBE32"/>
    <w:lvl w:ilvl="0" w:tplc="EB221AEE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DC7090"/>
    <w:multiLevelType w:val="hybridMultilevel"/>
    <w:tmpl w:val="3F5E84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8F5017"/>
    <w:multiLevelType w:val="hybridMultilevel"/>
    <w:tmpl w:val="956CFA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2804630">
    <w:abstractNumId w:val="4"/>
  </w:num>
  <w:num w:numId="2" w16cid:durableId="1668481566">
    <w:abstractNumId w:val="1"/>
  </w:num>
  <w:num w:numId="3" w16cid:durableId="1807313248">
    <w:abstractNumId w:val="3"/>
  </w:num>
  <w:num w:numId="4" w16cid:durableId="437990011">
    <w:abstractNumId w:val="2"/>
  </w:num>
  <w:num w:numId="5" w16cid:durableId="1660114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D70"/>
    <w:rsid w:val="000261AB"/>
    <w:rsid w:val="00034925"/>
    <w:rsid w:val="00035D6B"/>
    <w:rsid w:val="00042140"/>
    <w:rsid w:val="000677E3"/>
    <w:rsid w:val="00076A11"/>
    <w:rsid w:val="000B3C99"/>
    <w:rsid w:val="000D4D2B"/>
    <w:rsid w:val="000E691B"/>
    <w:rsid w:val="000F35B2"/>
    <w:rsid w:val="0010381B"/>
    <w:rsid w:val="001209EA"/>
    <w:rsid w:val="00124526"/>
    <w:rsid w:val="0016166F"/>
    <w:rsid w:val="0017274B"/>
    <w:rsid w:val="00185C11"/>
    <w:rsid w:val="00187738"/>
    <w:rsid w:val="00193DAB"/>
    <w:rsid w:val="001A2C0A"/>
    <w:rsid w:val="001D131E"/>
    <w:rsid w:val="001E1BF7"/>
    <w:rsid w:val="001E2BD1"/>
    <w:rsid w:val="001F3606"/>
    <w:rsid w:val="002252A4"/>
    <w:rsid w:val="0023170B"/>
    <w:rsid w:val="00250EAB"/>
    <w:rsid w:val="00257B49"/>
    <w:rsid w:val="002608A1"/>
    <w:rsid w:val="00285DFB"/>
    <w:rsid w:val="00293F01"/>
    <w:rsid w:val="002C2008"/>
    <w:rsid w:val="00311D4D"/>
    <w:rsid w:val="003238BE"/>
    <w:rsid w:val="0032620F"/>
    <w:rsid w:val="0033717A"/>
    <w:rsid w:val="003428D9"/>
    <w:rsid w:val="00353CE1"/>
    <w:rsid w:val="00382968"/>
    <w:rsid w:val="00383A52"/>
    <w:rsid w:val="003B4203"/>
    <w:rsid w:val="003C50B7"/>
    <w:rsid w:val="003E5878"/>
    <w:rsid w:val="0041196C"/>
    <w:rsid w:val="0043274D"/>
    <w:rsid w:val="00433079"/>
    <w:rsid w:val="0043380B"/>
    <w:rsid w:val="00433DB5"/>
    <w:rsid w:val="00452549"/>
    <w:rsid w:val="004647A1"/>
    <w:rsid w:val="00465ABF"/>
    <w:rsid w:val="00466646"/>
    <w:rsid w:val="004802D8"/>
    <w:rsid w:val="00492D54"/>
    <w:rsid w:val="00494DAA"/>
    <w:rsid w:val="004A1F63"/>
    <w:rsid w:val="004A77C8"/>
    <w:rsid w:val="004B3725"/>
    <w:rsid w:val="004F1468"/>
    <w:rsid w:val="004F5CE9"/>
    <w:rsid w:val="00534128"/>
    <w:rsid w:val="00543A51"/>
    <w:rsid w:val="005557B1"/>
    <w:rsid w:val="00585097"/>
    <w:rsid w:val="00594FA9"/>
    <w:rsid w:val="005A0D90"/>
    <w:rsid w:val="005A1A1C"/>
    <w:rsid w:val="005A578C"/>
    <w:rsid w:val="005C57ED"/>
    <w:rsid w:val="005E302B"/>
    <w:rsid w:val="005E79DA"/>
    <w:rsid w:val="006158E5"/>
    <w:rsid w:val="00621CA3"/>
    <w:rsid w:val="00644AB5"/>
    <w:rsid w:val="006562B8"/>
    <w:rsid w:val="006941AB"/>
    <w:rsid w:val="006B3D68"/>
    <w:rsid w:val="006D0374"/>
    <w:rsid w:val="006E5E3A"/>
    <w:rsid w:val="006E67BD"/>
    <w:rsid w:val="006F19FE"/>
    <w:rsid w:val="00706E4E"/>
    <w:rsid w:val="00751C43"/>
    <w:rsid w:val="007568E9"/>
    <w:rsid w:val="00762887"/>
    <w:rsid w:val="00780247"/>
    <w:rsid w:val="00797BCC"/>
    <w:rsid w:val="007B6300"/>
    <w:rsid w:val="007B6655"/>
    <w:rsid w:val="007D77AA"/>
    <w:rsid w:val="007F707F"/>
    <w:rsid w:val="00825B6D"/>
    <w:rsid w:val="008662C7"/>
    <w:rsid w:val="008813B2"/>
    <w:rsid w:val="00891887"/>
    <w:rsid w:val="008B0034"/>
    <w:rsid w:val="008B3C90"/>
    <w:rsid w:val="008D786D"/>
    <w:rsid w:val="008D7EF4"/>
    <w:rsid w:val="009440F0"/>
    <w:rsid w:val="00950F48"/>
    <w:rsid w:val="009709EC"/>
    <w:rsid w:val="00994892"/>
    <w:rsid w:val="00997149"/>
    <w:rsid w:val="009B590F"/>
    <w:rsid w:val="009C6C08"/>
    <w:rsid w:val="009F379B"/>
    <w:rsid w:val="009F6B31"/>
    <w:rsid w:val="00A05308"/>
    <w:rsid w:val="00A05AF4"/>
    <w:rsid w:val="00A07004"/>
    <w:rsid w:val="00A20914"/>
    <w:rsid w:val="00A4100F"/>
    <w:rsid w:val="00A43F42"/>
    <w:rsid w:val="00AA318C"/>
    <w:rsid w:val="00AE466B"/>
    <w:rsid w:val="00AF5D0F"/>
    <w:rsid w:val="00B4069E"/>
    <w:rsid w:val="00B41C07"/>
    <w:rsid w:val="00B42090"/>
    <w:rsid w:val="00B43169"/>
    <w:rsid w:val="00B75161"/>
    <w:rsid w:val="00B76AD9"/>
    <w:rsid w:val="00B9011A"/>
    <w:rsid w:val="00BA4A49"/>
    <w:rsid w:val="00BA5F78"/>
    <w:rsid w:val="00BB7136"/>
    <w:rsid w:val="00BE4024"/>
    <w:rsid w:val="00C07882"/>
    <w:rsid w:val="00C14B5C"/>
    <w:rsid w:val="00C32192"/>
    <w:rsid w:val="00C3537E"/>
    <w:rsid w:val="00C35B3E"/>
    <w:rsid w:val="00C40AD8"/>
    <w:rsid w:val="00C54112"/>
    <w:rsid w:val="00C61C03"/>
    <w:rsid w:val="00C7519F"/>
    <w:rsid w:val="00C82C19"/>
    <w:rsid w:val="00CB263D"/>
    <w:rsid w:val="00CB3A75"/>
    <w:rsid w:val="00CD6786"/>
    <w:rsid w:val="00CF0120"/>
    <w:rsid w:val="00D0591C"/>
    <w:rsid w:val="00D61C9A"/>
    <w:rsid w:val="00D65532"/>
    <w:rsid w:val="00D70BD1"/>
    <w:rsid w:val="00D7265F"/>
    <w:rsid w:val="00D8656E"/>
    <w:rsid w:val="00D9577D"/>
    <w:rsid w:val="00D96136"/>
    <w:rsid w:val="00DC6418"/>
    <w:rsid w:val="00DE5D70"/>
    <w:rsid w:val="00E023EC"/>
    <w:rsid w:val="00E144A4"/>
    <w:rsid w:val="00E41A50"/>
    <w:rsid w:val="00E454F7"/>
    <w:rsid w:val="00E546B9"/>
    <w:rsid w:val="00E55261"/>
    <w:rsid w:val="00E64C05"/>
    <w:rsid w:val="00E64C9D"/>
    <w:rsid w:val="00E81451"/>
    <w:rsid w:val="00E963B7"/>
    <w:rsid w:val="00EA2A95"/>
    <w:rsid w:val="00EB0563"/>
    <w:rsid w:val="00EC6600"/>
    <w:rsid w:val="00ED58C6"/>
    <w:rsid w:val="00EF37EB"/>
    <w:rsid w:val="00F90E35"/>
    <w:rsid w:val="00FA4743"/>
    <w:rsid w:val="00FB7F51"/>
    <w:rsid w:val="00FE7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A09F4"/>
  <w15:chartTrackingRefBased/>
  <w15:docId w15:val="{D05F1ACB-190D-0449-B547-E00D5FCC2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41C07"/>
  </w:style>
  <w:style w:type="paragraph" w:styleId="Titolo1">
    <w:name w:val="heading 1"/>
    <w:basedOn w:val="Normale"/>
    <w:next w:val="Normale"/>
    <w:link w:val="Titolo1Carattere"/>
    <w:uiPriority w:val="9"/>
    <w:qFormat/>
    <w:rsid w:val="00DE5D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E5D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DE5D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E5D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E5D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E5D7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E5D7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E5D7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E5D7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E5D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E5D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DE5D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E5D70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E5D70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E5D7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E5D7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E5D7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E5D7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E5D7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E5D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E5D7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E5D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E5D7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E5D7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E5D7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E5D7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E5D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E5D7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E5D70"/>
    <w:rPr>
      <w:b/>
      <w:bCs/>
      <w:smallCaps/>
      <w:color w:val="0F4761" w:themeColor="accent1" w:themeShade="BF"/>
      <w:spacing w:val="5"/>
    </w:rPr>
  </w:style>
  <w:style w:type="character" w:styleId="Enfasigrassetto">
    <w:name w:val="Strong"/>
    <w:basedOn w:val="Carpredefinitoparagrafo"/>
    <w:uiPriority w:val="22"/>
    <w:qFormat/>
    <w:rsid w:val="00DE5D70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DE5D7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styleId="Collegamentoipertestuale">
    <w:name w:val="Hyperlink"/>
    <w:rsid w:val="005C57ED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9F6B3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6B31"/>
  </w:style>
  <w:style w:type="paragraph" w:styleId="Pidipagina">
    <w:name w:val="footer"/>
    <w:basedOn w:val="Normale"/>
    <w:link w:val="PidipaginaCarattere"/>
    <w:uiPriority w:val="99"/>
    <w:unhideWhenUsed/>
    <w:rsid w:val="009F6B3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6B31"/>
  </w:style>
  <w:style w:type="character" w:styleId="Rimandocommento">
    <w:name w:val="annotation reference"/>
    <w:basedOn w:val="Carpredefinitoparagrafo"/>
    <w:uiPriority w:val="99"/>
    <w:semiHidden/>
    <w:unhideWhenUsed/>
    <w:rsid w:val="00D0591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0591C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0591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0591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0591C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B41C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iello-ups.com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rketing@riello-ups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rgr@rgr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iello-elettronica.co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1088</Words>
  <Characters>6207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De Grossoli</dc:creator>
  <cp:keywords/>
  <dc:description/>
  <cp:lastModifiedBy>Gabriele Verri</cp:lastModifiedBy>
  <cp:revision>8</cp:revision>
  <dcterms:created xsi:type="dcterms:W3CDTF">2026-01-26T12:42:00Z</dcterms:created>
  <dcterms:modified xsi:type="dcterms:W3CDTF">2026-01-28T10:09:00Z</dcterms:modified>
</cp:coreProperties>
</file>